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713E4" w14:textId="406BA40C" w:rsidR="00147AB9" w:rsidRPr="000F2A6E" w:rsidRDefault="00384EF3" w:rsidP="00147AB9">
      <w:bookmarkStart w:id="0" w:name="_Hlk33174898"/>
      <w:bookmarkEnd w:id="0"/>
      <w:r w:rsidRPr="000F2A6E">
        <w:rPr>
          <w:noProof/>
          <w:lang w:eastAsia="en-AU"/>
        </w:rPr>
        <w:drawing>
          <wp:anchor distT="0" distB="0" distL="114300" distR="114300" simplePos="0" relativeHeight="251658241"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163" w:rsidRPr="000F2A6E">
        <w:rPr>
          <w:noProof/>
          <w:lang w:eastAsia="en-AU"/>
        </w:rPr>
        <w:drawing>
          <wp:anchor distT="0" distB="0" distL="114300" distR="114300" simplePos="0" relativeHeight="251660289" behindDoc="0" locked="1" layoutInCell="1" allowOverlap="1" wp14:anchorId="7C8144AF" wp14:editId="66E61803">
            <wp:simplePos x="0" y="0"/>
            <wp:positionH relativeFrom="margin">
              <wp:align>left</wp:align>
            </wp:positionH>
            <wp:positionV relativeFrom="page">
              <wp:posOffset>764540</wp:posOffset>
            </wp:positionV>
            <wp:extent cx="1137285" cy="1198245"/>
            <wp:effectExtent l="0" t="0" r="5715" b="1905"/>
            <wp:wrapSquare wrapText="bothSides"/>
            <wp:docPr id="1" name="Picture 1"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728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2F06E2F2" w:rsidR="00DE09EC" w:rsidRPr="00050DDF" w:rsidRDefault="00AB504C" w:rsidP="00DA2ED9">
              <w:pPr>
                <w:pStyle w:val="Seriestitle"/>
                <w:spacing w:before="120"/>
              </w:pPr>
              <w:r>
                <w:t>IRF</w:t>
              </w:r>
              <w:r w:rsidR="002245E3">
                <w:t>22/</w:t>
              </w:r>
              <w:r w:rsidR="00526954">
                <w:t>2684</w:t>
              </w:r>
            </w:p>
          </w:sdtContent>
        </w:sdt>
        <w:p w14:paraId="139F7193" w14:textId="20F2358F" w:rsidR="00DE09EC" w:rsidRPr="00203F1A" w:rsidRDefault="003A0FA1"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AB504C">
                <w:t>Gateway determination report – PP</w:t>
              </w:r>
              <w:r w:rsidR="00A6722B">
                <w:t>-</w:t>
              </w:r>
              <w:r w:rsidR="002245E3">
                <w:t>2022-2692</w:t>
              </w:r>
            </w:sdtContent>
          </w:sdt>
        </w:p>
      </w:sdtContent>
    </w:sdt>
    <w:sdt>
      <w:sdt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661C2A78" w:rsidR="002D02C0" w:rsidRPr="00203F1A" w:rsidRDefault="002245E3" w:rsidP="00203F1A">
          <w:pPr>
            <w:pStyle w:val="Subtitle"/>
          </w:pPr>
          <w:r>
            <w:t xml:space="preserve">Rezone land at </w:t>
          </w:r>
          <w:proofErr w:type="spellStart"/>
          <w:r>
            <w:t>Rileys</w:t>
          </w:r>
          <w:proofErr w:type="spellEnd"/>
          <w:r>
            <w:t xml:space="preserve"> Hill for </w:t>
          </w:r>
          <w:r w:rsidR="0048331C">
            <w:t>village</w:t>
          </w:r>
          <w:r>
            <w:t xml:space="preserve"> and environmental purposes (36 dwellings)</w:t>
          </w:r>
        </w:p>
      </w:sdtContent>
    </w:sdt>
    <w:sdt>
      <w:sdtPr>
        <w:id w:val="2060503003"/>
        <w:placeholder>
          <w:docPart w:val="E5685B164BE749E39B5AC6FC26A59AD2"/>
        </w:placeholder>
        <w:date w:fullDate="2022-08-24T00:00:00Z">
          <w:dateFormat w:val="MMMM yy"/>
          <w:lid w:val="en-AU"/>
          <w:storeMappedDataAs w:val="dateTime"/>
          <w:calendar w:val="gregorian"/>
        </w:date>
      </w:sdtPr>
      <w:sdtEndPr/>
      <w:sdtContent>
        <w:p w14:paraId="06D069CF" w14:textId="34F91ED3" w:rsidR="00050DDF" w:rsidRPr="000F2A6E" w:rsidRDefault="002245E3" w:rsidP="00DC0255">
          <w:pPr>
            <w:pStyle w:val="Dateheader"/>
          </w:pPr>
          <w:r>
            <w:t>August 22</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4369CA6B" w:rsidR="001E5DC9" w:rsidRPr="000F2A6E" w:rsidRDefault="00D0120D" w:rsidP="00D41E5E">
      <w:pPr>
        <w:pStyle w:val="Smalltextparagraph"/>
      </w:pPr>
      <w:r w:rsidRPr="000F2A6E">
        <w:t>Published by NSW Department of</w:t>
      </w:r>
      <w:r w:rsidR="00FB280C">
        <w:t xml:space="preserve"> Planning </w:t>
      </w:r>
      <w:r w:rsidR="00D77F53">
        <w:t>and</w:t>
      </w:r>
      <w:r w:rsidR="00FB280C">
        <w:t xml:space="preserve"> Environment</w:t>
      </w:r>
    </w:p>
    <w:p w14:paraId="7A9D7EFA" w14:textId="4937536A" w:rsidR="005B7B0D" w:rsidRPr="000F2A6E" w:rsidRDefault="003A0FA1" w:rsidP="00D41E5E">
      <w:pPr>
        <w:pStyle w:val="Smalltextparagraph"/>
      </w:pPr>
      <w:hyperlink r:id="rId16" w:history="1">
        <w:r w:rsidR="00844190">
          <w:rPr>
            <w:rStyle w:val="Hyperlink"/>
          </w:rPr>
          <w:t>dpe.nsw.gov.au</w:t>
        </w:r>
      </w:hyperlink>
      <w:r w:rsidR="007E7CC3" w:rsidRPr="000F2A6E">
        <w:t xml:space="preserve"> </w:t>
      </w:r>
    </w:p>
    <w:p w14:paraId="071D2AF9" w14:textId="4587154C"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A6722B">
            <w:t>Gateway determination report – PP-2022-2692</w:t>
          </w:r>
        </w:sdtContent>
      </w:sdt>
    </w:p>
    <w:p w14:paraId="0506371A" w14:textId="57C59B35"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48331C">
            <w:t xml:space="preserve">Rezone land at </w:t>
          </w:r>
          <w:proofErr w:type="spellStart"/>
          <w:r w:rsidR="0048331C">
            <w:t>Rileys</w:t>
          </w:r>
          <w:proofErr w:type="spellEnd"/>
          <w:r w:rsidR="0048331C">
            <w:t xml:space="preserve"> Hill for village and environmental purposes (36 dwellings)</w:t>
          </w:r>
        </w:sdtContent>
      </w:sdt>
    </w:p>
    <w:p w14:paraId="64974FEA" w14:textId="5DAAEC05" w:rsidR="00885163"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2245E3">
            <w:t>2022</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D463C">
        <w:t xml:space="preserve">Planning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p>
    <w:p w14:paraId="57E63788" w14:textId="451EC9FA" w:rsidR="007E7CC3" w:rsidRPr="000F2A6E" w:rsidRDefault="00D4317C" w:rsidP="00F46648">
      <w:pPr>
        <w:pStyle w:val="Disclaimer"/>
      </w:pP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2-08-08T00:00:00Z">
            <w:dateFormat w:val="MMMM yy"/>
            <w:lid w:val="en-AU"/>
            <w:storeMappedDataAs w:val="dateTime"/>
            <w:calendar w:val="gregorian"/>
          </w:date>
        </w:sdtPr>
        <w:sdtEndPr/>
        <w:sdtContent>
          <w:r w:rsidR="002245E3">
            <w:t>August 22</w:t>
          </w:r>
        </w:sdtContent>
      </w:sdt>
      <w:r w:rsidR="00272B4F" w:rsidRPr="000F2A6E">
        <w:t xml:space="preserve">) and may not be accurate, current or complete. The State of New South Wales (including the NSW Department of </w:t>
      </w:r>
      <w:r w:rsidR="00BD463C">
        <w:t xml:space="preserve">Planning </w:t>
      </w:r>
      <w:r w:rsidR="00D77F53">
        <w:t>and</w:t>
      </w:r>
      <w:r w:rsidR="00BD463C">
        <w:t xml:space="preserve"> Environment</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p w14:paraId="7E6D65BE" w14:textId="77777777" w:rsidR="00885163" w:rsidRPr="00885163" w:rsidRDefault="00885163" w:rsidP="00885163">
      <w:pPr>
        <w:rPr>
          <w:color w:val="002060"/>
          <w:sz w:val="40"/>
          <w:szCs w:val="40"/>
        </w:rPr>
      </w:pPr>
      <w:r w:rsidRPr="00885163">
        <w:rPr>
          <w:color w:val="002060"/>
          <w:sz w:val="40"/>
          <w:szCs w:val="40"/>
        </w:rPr>
        <w:lastRenderedPageBreak/>
        <w:t>Acknowledgment of Country</w:t>
      </w:r>
    </w:p>
    <w:p w14:paraId="45E513E6" w14:textId="77777777" w:rsidR="00885163" w:rsidRDefault="00885163" w:rsidP="00885163">
      <w:r>
        <w:t>The Department of Planning and Environment acknowledges the Traditional Owners and Custodians of the land on which we live and work and pays respect to Elders past, present and future.</w:t>
      </w:r>
    </w:p>
    <w:p w14:paraId="1044075A" w14:textId="77777777" w:rsidR="00885163" w:rsidRDefault="00885163">
      <w:pPr>
        <w:spacing w:before="0" w:after="160" w:line="259" w:lineRule="auto"/>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0F54A776" w:rsidR="007E7A90" w:rsidRPr="000F2A6E" w:rsidRDefault="007E7A90" w:rsidP="00F204B1">
          <w:pPr>
            <w:pStyle w:val="TOCHeading"/>
            <w:numPr>
              <w:ilvl w:val="0"/>
              <w:numId w:val="0"/>
            </w:numPr>
            <w:ind w:left="432" w:hanging="432"/>
            <w:rPr>
              <w:lang w:val="en-AU"/>
            </w:rPr>
          </w:pPr>
          <w:r w:rsidRPr="000F2A6E">
            <w:rPr>
              <w:lang w:val="en-AU"/>
            </w:rPr>
            <w:t>Contents</w:t>
          </w:r>
        </w:p>
        <w:p w14:paraId="4C4A30BC" w14:textId="6D6E38C6" w:rsidR="00D52E39"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112246194" w:history="1">
            <w:r w:rsidR="00D52E39" w:rsidRPr="006F4110">
              <w:rPr>
                <w:rStyle w:val="Hyperlink"/>
                <w:noProof/>
              </w:rPr>
              <w:t>1</w:t>
            </w:r>
            <w:r w:rsidR="00D52E39">
              <w:rPr>
                <w:rFonts w:asciiTheme="minorHAnsi" w:eastAsiaTheme="minorEastAsia" w:hAnsiTheme="minorHAnsi"/>
                <w:b w:val="0"/>
                <w:noProof/>
                <w:lang w:eastAsia="en-AU"/>
              </w:rPr>
              <w:tab/>
            </w:r>
            <w:r w:rsidR="00D52E39" w:rsidRPr="006F4110">
              <w:rPr>
                <w:rStyle w:val="Hyperlink"/>
                <w:noProof/>
              </w:rPr>
              <w:t>Planning proposal</w:t>
            </w:r>
            <w:r w:rsidR="00D52E39">
              <w:rPr>
                <w:noProof/>
                <w:webHidden/>
              </w:rPr>
              <w:tab/>
            </w:r>
            <w:r w:rsidR="00D52E39">
              <w:rPr>
                <w:noProof/>
                <w:webHidden/>
              </w:rPr>
              <w:fldChar w:fldCharType="begin"/>
            </w:r>
            <w:r w:rsidR="00D52E39">
              <w:rPr>
                <w:noProof/>
                <w:webHidden/>
              </w:rPr>
              <w:instrText xml:space="preserve"> PAGEREF _Toc112246194 \h </w:instrText>
            </w:r>
            <w:r w:rsidR="00D52E39">
              <w:rPr>
                <w:noProof/>
                <w:webHidden/>
              </w:rPr>
            </w:r>
            <w:r w:rsidR="00D52E39">
              <w:rPr>
                <w:noProof/>
                <w:webHidden/>
              </w:rPr>
              <w:fldChar w:fldCharType="separate"/>
            </w:r>
            <w:r w:rsidR="00FD3695">
              <w:rPr>
                <w:noProof/>
                <w:webHidden/>
              </w:rPr>
              <w:t>3</w:t>
            </w:r>
            <w:r w:rsidR="00D52E39">
              <w:rPr>
                <w:noProof/>
                <w:webHidden/>
              </w:rPr>
              <w:fldChar w:fldCharType="end"/>
            </w:r>
          </w:hyperlink>
        </w:p>
        <w:p w14:paraId="553C82A6" w14:textId="6F0CB143"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195" w:history="1">
            <w:r w:rsidR="00D52E39" w:rsidRPr="006F4110">
              <w:rPr>
                <w:rStyle w:val="Hyperlink"/>
                <w:noProof/>
              </w:rPr>
              <w:t>1.1</w:t>
            </w:r>
            <w:r w:rsidR="00D52E39">
              <w:rPr>
                <w:rFonts w:asciiTheme="minorHAnsi" w:eastAsiaTheme="minorEastAsia" w:hAnsiTheme="minorHAnsi"/>
                <w:noProof/>
                <w:lang w:eastAsia="en-AU"/>
              </w:rPr>
              <w:tab/>
            </w:r>
            <w:r w:rsidR="00D52E39" w:rsidRPr="006F4110">
              <w:rPr>
                <w:rStyle w:val="Hyperlink"/>
                <w:noProof/>
              </w:rPr>
              <w:t>Overview</w:t>
            </w:r>
            <w:r w:rsidR="00D52E39">
              <w:rPr>
                <w:noProof/>
                <w:webHidden/>
              </w:rPr>
              <w:tab/>
            </w:r>
            <w:r w:rsidR="00D52E39">
              <w:rPr>
                <w:noProof/>
                <w:webHidden/>
              </w:rPr>
              <w:fldChar w:fldCharType="begin"/>
            </w:r>
            <w:r w:rsidR="00D52E39">
              <w:rPr>
                <w:noProof/>
                <w:webHidden/>
              </w:rPr>
              <w:instrText xml:space="preserve"> PAGEREF _Toc112246195 \h </w:instrText>
            </w:r>
            <w:r w:rsidR="00D52E39">
              <w:rPr>
                <w:noProof/>
                <w:webHidden/>
              </w:rPr>
            </w:r>
            <w:r w:rsidR="00D52E39">
              <w:rPr>
                <w:noProof/>
                <w:webHidden/>
              </w:rPr>
              <w:fldChar w:fldCharType="separate"/>
            </w:r>
            <w:r w:rsidR="00FD3695">
              <w:rPr>
                <w:noProof/>
                <w:webHidden/>
              </w:rPr>
              <w:t>3</w:t>
            </w:r>
            <w:r w:rsidR="00D52E39">
              <w:rPr>
                <w:noProof/>
                <w:webHidden/>
              </w:rPr>
              <w:fldChar w:fldCharType="end"/>
            </w:r>
          </w:hyperlink>
        </w:p>
        <w:p w14:paraId="0D6CF8CB" w14:textId="5AC93556"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196" w:history="1">
            <w:r w:rsidR="00D52E39" w:rsidRPr="006F4110">
              <w:rPr>
                <w:rStyle w:val="Hyperlink"/>
                <w:noProof/>
              </w:rPr>
              <w:t>1.2</w:t>
            </w:r>
            <w:r w:rsidR="00D52E39">
              <w:rPr>
                <w:rFonts w:asciiTheme="minorHAnsi" w:eastAsiaTheme="minorEastAsia" w:hAnsiTheme="minorHAnsi"/>
                <w:noProof/>
                <w:lang w:eastAsia="en-AU"/>
              </w:rPr>
              <w:tab/>
            </w:r>
            <w:r w:rsidR="00D52E39" w:rsidRPr="006F4110">
              <w:rPr>
                <w:rStyle w:val="Hyperlink"/>
                <w:noProof/>
              </w:rPr>
              <w:t>Objectives of planning proposal</w:t>
            </w:r>
            <w:r w:rsidR="00D52E39">
              <w:rPr>
                <w:noProof/>
                <w:webHidden/>
              </w:rPr>
              <w:tab/>
            </w:r>
            <w:r w:rsidR="00D52E39">
              <w:rPr>
                <w:noProof/>
                <w:webHidden/>
              </w:rPr>
              <w:fldChar w:fldCharType="begin"/>
            </w:r>
            <w:r w:rsidR="00D52E39">
              <w:rPr>
                <w:noProof/>
                <w:webHidden/>
              </w:rPr>
              <w:instrText xml:space="preserve"> PAGEREF _Toc112246196 \h </w:instrText>
            </w:r>
            <w:r w:rsidR="00D52E39">
              <w:rPr>
                <w:noProof/>
                <w:webHidden/>
              </w:rPr>
            </w:r>
            <w:r w:rsidR="00D52E39">
              <w:rPr>
                <w:noProof/>
                <w:webHidden/>
              </w:rPr>
              <w:fldChar w:fldCharType="separate"/>
            </w:r>
            <w:r w:rsidR="00FD3695">
              <w:rPr>
                <w:noProof/>
                <w:webHidden/>
              </w:rPr>
              <w:t>3</w:t>
            </w:r>
            <w:r w:rsidR="00D52E39">
              <w:rPr>
                <w:noProof/>
                <w:webHidden/>
              </w:rPr>
              <w:fldChar w:fldCharType="end"/>
            </w:r>
          </w:hyperlink>
        </w:p>
        <w:p w14:paraId="28913919" w14:textId="6C5AF2D5"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197" w:history="1">
            <w:r w:rsidR="00D52E39" w:rsidRPr="006F4110">
              <w:rPr>
                <w:rStyle w:val="Hyperlink"/>
                <w:noProof/>
              </w:rPr>
              <w:t>1.3</w:t>
            </w:r>
            <w:r w:rsidR="00D52E39">
              <w:rPr>
                <w:rFonts w:asciiTheme="minorHAnsi" w:eastAsiaTheme="minorEastAsia" w:hAnsiTheme="minorHAnsi"/>
                <w:noProof/>
                <w:lang w:eastAsia="en-AU"/>
              </w:rPr>
              <w:tab/>
            </w:r>
            <w:r w:rsidR="00D52E39" w:rsidRPr="006F4110">
              <w:rPr>
                <w:rStyle w:val="Hyperlink"/>
                <w:noProof/>
              </w:rPr>
              <w:t>Explanation of provisions</w:t>
            </w:r>
            <w:r w:rsidR="00D52E39">
              <w:rPr>
                <w:noProof/>
                <w:webHidden/>
              </w:rPr>
              <w:tab/>
            </w:r>
            <w:r w:rsidR="00D52E39">
              <w:rPr>
                <w:noProof/>
                <w:webHidden/>
              </w:rPr>
              <w:fldChar w:fldCharType="begin"/>
            </w:r>
            <w:r w:rsidR="00D52E39">
              <w:rPr>
                <w:noProof/>
                <w:webHidden/>
              </w:rPr>
              <w:instrText xml:space="preserve"> PAGEREF _Toc112246197 \h </w:instrText>
            </w:r>
            <w:r w:rsidR="00D52E39">
              <w:rPr>
                <w:noProof/>
                <w:webHidden/>
              </w:rPr>
            </w:r>
            <w:r w:rsidR="00D52E39">
              <w:rPr>
                <w:noProof/>
                <w:webHidden/>
              </w:rPr>
              <w:fldChar w:fldCharType="separate"/>
            </w:r>
            <w:r w:rsidR="00FD3695">
              <w:rPr>
                <w:noProof/>
                <w:webHidden/>
              </w:rPr>
              <w:t>3</w:t>
            </w:r>
            <w:r w:rsidR="00D52E39">
              <w:rPr>
                <w:noProof/>
                <w:webHidden/>
              </w:rPr>
              <w:fldChar w:fldCharType="end"/>
            </w:r>
          </w:hyperlink>
        </w:p>
        <w:p w14:paraId="66483425" w14:textId="37AE79DA"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198" w:history="1">
            <w:r w:rsidR="00D52E39" w:rsidRPr="006F4110">
              <w:rPr>
                <w:rStyle w:val="Hyperlink"/>
                <w:noProof/>
              </w:rPr>
              <w:t>1.4</w:t>
            </w:r>
            <w:r w:rsidR="00D52E39">
              <w:rPr>
                <w:rFonts w:asciiTheme="minorHAnsi" w:eastAsiaTheme="minorEastAsia" w:hAnsiTheme="minorHAnsi"/>
                <w:noProof/>
                <w:lang w:eastAsia="en-AU"/>
              </w:rPr>
              <w:tab/>
            </w:r>
            <w:r w:rsidR="00D52E39" w:rsidRPr="006F4110">
              <w:rPr>
                <w:rStyle w:val="Hyperlink"/>
                <w:noProof/>
              </w:rPr>
              <w:t>Site description and surrounding area</w:t>
            </w:r>
            <w:r w:rsidR="00D52E39">
              <w:rPr>
                <w:noProof/>
                <w:webHidden/>
              </w:rPr>
              <w:tab/>
            </w:r>
            <w:r w:rsidR="00D52E39">
              <w:rPr>
                <w:noProof/>
                <w:webHidden/>
              </w:rPr>
              <w:fldChar w:fldCharType="begin"/>
            </w:r>
            <w:r w:rsidR="00D52E39">
              <w:rPr>
                <w:noProof/>
                <w:webHidden/>
              </w:rPr>
              <w:instrText xml:space="preserve"> PAGEREF _Toc112246198 \h </w:instrText>
            </w:r>
            <w:r w:rsidR="00D52E39">
              <w:rPr>
                <w:noProof/>
                <w:webHidden/>
              </w:rPr>
            </w:r>
            <w:r w:rsidR="00D52E39">
              <w:rPr>
                <w:noProof/>
                <w:webHidden/>
              </w:rPr>
              <w:fldChar w:fldCharType="separate"/>
            </w:r>
            <w:r w:rsidR="00FD3695">
              <w:rPr>
                <w:noProof/>
                <w:webHidden/>
              </w:rPr>
              <w:t>4</w:t>
            </w:r>
            <w:r w:rsidR="00D52E39">
              <w:rPr>
                <w:noProof/>
                <w:webHidden/>
              </w:rPr>
              <w:fldChar w:fldCharType="end"/>
            </w:r>
          </w:hyperlink>
        </w:p>
        <w:p w14:paraId="7B0554E4" w14:textId="0F8AAA82"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199" w:history="1">
            <w:r w:rsidR="00D52E39" w:rsidRPr="006F4110">
              <w:rPr>
                <w:rStyle w:val="Hyperlink"/>
                <w:noProof/>
              </w:rPr>
              <w:t>1.5</w:t>
            </w:r>
            <w:r w:rsidR="00D52E39">
              <w:rPr>
                <w:rFonts w:asciiTheme="minorHAnsi" w:eastAsiaTheme="minorEastAsia" w:hAnsiTheme="minorHAnsi"/>
                <w:noProof/>
                <w:lang w:eastAsia="en-AU"/>
              </w:rPr>
              <w:tab/>
            </w:r>
            <w:r w:rsidR="00D52E39" w:rsidRPr="006F4110">
              <w:rPr>
                <w:rStyle w:val="Hyperlink"/>
                <w:noProof/>
              </w:rPr>
              <w:t>Mapping</w:t>
            </w:r>
            <w:r w:rsidR="00D52E39">
              <w:rPr>
                <w:noProof/>
                <w:webHidden/>
              </w:rPr>
              <w:tab/>
            </w:r>
            <w:r w:rsidR="00D52E39">
              <w:rPr>
                <w:noProof/>
                <w:webHidden/>
              </w:rPr>
              <w:fldChar w:fldCharType="begin"/>
            </w:r>
            <w:r w:rsidR="00D52E39">
              <w:rPr>
                <w:noProof/>
                <w:webHidden/>
              </w:rPr>
              <w:instrText xml:space="preserve"> PAGEREF _Toc112246199 \h </w:instrText>
            </w:r>
            <w:r w:rsidR="00D52E39">
              <w:rPr>
                <w:noProof/>
                <w:webHidden/>
              </w:rPr>
            </w:r>
            <w:r w:rsidR="00D52E39">
              <w:rPr>
                <w:noProof/>
                <w:webHidden/>
              </w:rPr>
              <w:fldChar w:fldCharType="separate"/>
            </w:r>
            <w:r w:rsidR="00FD3695">
              <w:rPr>
                <w:noProof/>
                <w:webHidden/>
              </w:rPr>
              <w:t>5</w:t>
            </w:r>
            <w:r w:rsidR="00D52E39">
              <w:rPr>
                <w:noProof/>
                <w:webHidden/>
              </w:rPr>
              <w:fldChar w:fldCharType="end"/>
            </w:r>
          </w:hyperlink>
        </w:p>
        <w:p w14:paraId="1696ACC9" w14:textId="5A4396F6"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0" w:history="1">
            <w:r w:rsidR="00D52E39" w:rsidRPr="006F4110">
              <w:rPr>
                <w:rStyle w:val="Hyperlink"/>
                <w:noProof/>
              </w:rPr>
              <w:t>1.6</w:t>
            </w:r>
            <w:r w:rsidR="00D52E39">
              <w:rPr>
                <w:rFonts w:asciiTheme="minorHAnsi" w:eastAsiaTheme="minorEastAsia" w:hAnsiTheme="minorHAnsi"/>
                <w:noProof/>
                <w:lang w:eastAsia="en-AU"/>
              </w:rPr>
              <w:tab/>
            </w:r>
            <w:r w:rsidR="00D52E39" w:rsidRPr="006F4110">
              <w:rPr>
                <w:rStyle w:val="Hyperlink"/>
                <w:noProof/>
              </w:rPr>
              <w:t>Background</w:t>
            </w:r>
            <w:r w:rsidR="00D52E39">
              <w:rPr>
                <w:noProof/>
                <w:webHidden/>
              </w:rPr>
              <w:tab/>
            </w:r>
            <w:r w:rsidR="00D52E39">
              <w:rPr>
                <w:noProof/>
                <w:webHidden/>
              </w:rPr>
              <w:fldChar w:fldCharType="begin"/>
            </w:r>
            <w:r w:rsidR="00D52E39">
              <w:rPr>
                <w:noProof/>
                <w:webHidden/>
              </w:rPr>
              <w:instrText xml:space="preserve"> PAGEREF _Toc112246200 \h </w:instrText>
            </w:r>
            <w:r w:rsidR="00D52E39">
              <w:rPr>
                <w:noProof/>
                <w:webHidden/>
              </w:rPr>
            </w:r>
            <w:r w:rsidR="00D52E39">
              <w:rPr>
                <w:noProof/>
                <w:webHidden/>
              </w:rPr>
              <w:fldChar w:fldCharType="separate"/>
            </w:r>
            <w:r w:rsidR="00FD3695">
              <w:rPr>
                <w:noProof/>
                <w:webHidden/>
              </w:rPr>
              <w:t>9</w:t>
            </w:r>
            <w:r w:rsidR="00D52E39">
              <w:rPr>
                <w:noProof/>
                <w:webHidden/>
              </w:rPr>
              <w:fldChar w:fldCharType="end"/>
            </w:r>
          </w:hyperlink>
        </w:p>
        <w:p w14:paraId="2D6F5B89" w14:textId="6188B346" w:rsidR="00D52E39" w:rsidRDefault="003A0FA1">
          <w:pPr>
            <w:pStyle w:val="TOC1"/>
            <w:rPr>
              <w:rFonts w:asciiTheme="minorHAnsi" w:eastAsiaTheme="minorEastAsia" w:hAnsiTheme="minorHAnsi"/>
              <w:b w:val="0"/>
              <w:noProof/>
              <w:lang w:eastAsia="en-AU"/>
            </w:rPr>
          </w:pPr>
          <w:hyperlink w:anchor="_Toc112246201" w:history="1">
            <w:r w:rsidR="00D52E39" w:rsidRPr="006F4110">
              <w:rPr>
                <w:rStyle w:val="Hyperlink"/>
                <w:noProof/>
              </w:rPr>
              <w:t>2</w:t>
            </w:r>
            <w:r w:rsidR="00D52E39">
              <w:rPr>
                <w:rFonts w:asciiTheme="minorHAnsi" w:eastAsiaTheme="minorEastAsia" w:hAnsiTheme="minorHAnsi"/>
                <w:b w:val="0"/>
                <w:noProof/>
                <w:lang w:eastAsia="en-AU"/>
              </w:rPr>
              <w:tab/>
            </w:r>
            <w:r w:rsidR="00D52E39" w:rsidRPr="006F4110">
              <w:rPr>
                <w:rStyle w:val="Hyperlink"/>
                <w:noProof/>
              </w:rPr>
              <w:t>Need for the planning proposal</w:t>
            </w:r>
            <w:r w:rsidR="00D52E39">
              <w:rPr>
                <w:noProof/>
                <w:webHidden/>
              </w:rPr>
              <w:tab/>
            </w:r>
            <w:r w:rsidR="00D52E39">
              <w:rPr>
                <w:noProof/>
                <w:webHidden/>
              </w:rPr>
              <w:fldChar w:fldCharType="begin"/>
            </w:r>
            <w:r w:rsidR="00D52E39">
              <w:rPr>
                <w:noProof/>
                <w:webHidden/>
              </w:rPr>
              <w:instrText xml:space="preserve"> PAGEREF _Toc112246201 \h </w:instrText>
            </w:r>
            <w:r w:rsidR="00D52E39">
              <w:rPr>
                <w:noProof/>
                <w:webHidden/>
              </w:rPr>
            </w:r>
            <w:r w:rsidR="00D52E39">
              <w:rPr>
                <w:noProof/>
                <w:webHidden/>
              </w:rPr>
              <w:fldChar w:fldCharType="separate"/>
            </w:r>
            <w:r w:rsidR="00FD3695">
              <w:rPr>
                <w:noProof/>
                <w:webHidden/>
              </w:rPr>
              <w:t>9</w:t>
            </w:r>
            <w:r w:rsidR="00D52E39">
              <w:rPr>
                <w:noProof/>
                <w:webHidden/>
              </w:rPr>
              <w:fldChar w:fldCharType="end"/>
            </w:r>
          </w:hyperlink>
        </w:p>
        <w:p w14:paraId="2417594F" w14:textId="0DEBD6ED" w:rsidR="00D52E39" w:rsidRDefault="003A0FA1">
          <w:pPr>
            <w:pStyle w:val="TOC1"/>
            <w:rPr>
              <w:rFonts w:asciiTheme="minorHAnsi" w:eastAsiaTheme="minorEastAsia" w:hAnsiTheme="minorHAnsi"/>
              <w:b w:val="0"/>
              <w:noProof/>
              <w:lang w:eastAsia="en-AU"/>
            </w:rPr>
          </w:pPr>
          <w:hyperlink w:anchor="_Toc112246202" w:history="1">
            <w:r w:rsidR="00D52E39" w:rsidRPr="006F4110">
              <w:rPr>
                <w:rStyle w:val="Hyperlink"/>
                <w:noProof/>
              </w:rPr>
              <w:t>3</w:t>
            </w:r>
            <w:r w:rsidR="00D52E39">
              <w:rPr>
                <w:rFonts w:asciiTheme="minorHAnsi" w:eastAsiaTheme="minorEastAsia" w:hAnsiTheme="minorHAnsi"/>
                <w:b w:val="0"/>
                <w:noProof/>
                <w:lang w:eastAsia="en-AU"/>
              </w:rPr>
              <w:tab/>
            </w:r>
            <w:r w:rsidR="00D52E39" w:rsidRPr="006F4110">
              <w:rPr>
                <w:rStyle w:val="Hyperlink"/>
                <w:noProof/>
              </w:rPr>
              <w:t>Strategic assessment</w:t>
            </w:r>
            <w:r w:rsidR="00D52E39">
              <w:rPr>
                <w:noProof/>
                <w:webHidden/>
              </w:rPr>
              <w:tab/>
            </w:r>
            <w:r w:rsidR="00D52E39">
              <w:rPr>
                <w:noProof/>
                <w:webHidden/>
              </w:rPr>
              <w:fldChar w:fldCharType="begin"/>
            </w:r>
            <w:r w:rsidR="00D52E39">
              <w:rPr>
                <w:noProof/>
                <w:webHidden/>
              </w:rPr>
              <w:instrText xml:space="preserve"> PAGEREF _Toc112246202 \h </w:instrText>
            </w:r>
            <w:r w:rsidR="00D52E39">
              <w:rPr>
                <w:noProof/>
                <w:webHidden/>
              </w:rPr>
            </w:r>
            <w:r w:rsidR="00D52E39">
              <w:rPr>
                <w:noProof/>
                <w:webHidden/>
              </w:rPr>
              <w:fldChar w:fldCharType="separate"/>
            </w:r>
            <w:r w:rsidR="00FD3695">
              <w:rPr>
                <w:noProof/>
                <w:webHidden/>
              </w:rPr>
              <w:t>9</w:t>
            </w:r>
            <w:r w:rsidR="00D52E39">
              <w:rPr>
                <w:noProof/>
                <w:webHidden/>
              </w:rPr>
              <w:fldChar w:fldCharType="end"/>
            </w:r>
          </w:hyperlink>
        </w:p>
        <w:p w14:paraId="2EC9EA91" w14:textId="33C71789"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3" w:history="1">
            <w:r w:rsidR="00D52E39" w:rsidRPr="006F4110">
              <w:rPr>
                <w:rStyle w:val="Hyperlink"/>
                <w:noProof/>
              </w:rPr>
              <w:t>3.1</w:t>
            </w:r>
            <w:r w:rsidR="00D52E39">
              <w:rPr>
                <w:rFonts w:asciiTheme="minorHAnsi" w:eastAsiaTheme="minorEastAsia" w:hAnsiTheme="minorHAnsi"/>
                <w:noProof/>
                <w:lang w:eastAsia="en-AU"/>
              </w:rPr>
              <w:tab/>
            </w:r>
            <w:r w:rsidR="00D52E39" w:rsidRPr="006F4110">
              <w:rPr>
                <w:rStyle w:val="Hyperlink"/>
                <w:noProof/>
              </w:rPr>
              <w:t>Regional Plan</w:t>
            </w:r>
            <w:r w:rsidR="00D52E39">
              <w:rPr>
                <w:noProof/>
                <w:webHidden/>
              </w:rPr>
              <w:tab/>
            </w:r>
            <w:r w:rsidR="00D52E39">
              <w:rPr>
                <w:noProof/>
                <w:webHidden/>
              </w:rPr>
              <w:fldChar w:fldCharType="begin"/>
            </w:r>
            <w:r w:rsidR="00D52E39">
              <w:rPr>
                <w:noProof/>
                <w:webHidden/>
              </w:rPr>
              <w:instrText xml:space="preserve"> PAGEREF _Toc112246203 \h </w:instrText>
            </w:r>
            <w:r w:rsidR="00D52E39">
              <w:rPr>
                <w:noProof/>
                <w:webHidden/>
              </w:rPr>
            </w:r>
            <w:r w:rsidR="00D52E39">
              <w:rPr>
                <w:noProof/>
                <w:webHidden/>
              </w:rPr>
              <w:fldChar w:fldCharType="separate"/>
            </w:r>
            <w:r w:rsidR="00FD3695">
              <w:rPr>
                <w:noProof/>
                <w:webHidden/>
              </w:rPr>
              <w:t>9</w:t>
            </w:r>
            <w:r w:rsidR="00D52E39">
              <w:rPr>
                <w:noProof/>
                <w:webHidden/>
              </w:rPr>
              <w:fldChar w:fldCharType="end"/>
            </w:r>
          </w:hyperlink>
        </w:p>
        <w:p w14:paraId="13387F5D" w14:textId="6C5342A2"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4" w:history="1">
            <w:r w:rsidR="00D52E39" w:rsidRPr="006F4110">
              <w:rPr>
                <w:rStyle w:val="Hyperlink"/>
                <w:noProof/>
              </w:rPr>
              <w:t>3.2</w:t>
            </w:r>
            <w:r w:rsidR="00D52E39">
              <w:rPr>
                <w:rFonts w:asciiTheme="minorHAnsi" w:eastAsiaTheme="minorEastAsia" w:hAnsiTheme="minorHAnsi"/>
                <w:noProof/>
                <w:lang w:eastAsia="en-AU"/>
              </w:rPr>
              <w:tab/>
            </w:r>
            <w:r w:rsidR="00D52E39" w:rsidRPr="006F4110">
              <w:rPr>
                <w:rStyle w:val="Hyperlink"/>
                <w:noProof/>
              </w:rPr>
              <w:t>Local</w:t>
            </w:r>
            <w:r w:rsidR="00D52E39">
              <w:rPr>
                <w:noProof/>
                <w:webHidden/>
              </w:rPr>
              <w:tab/>
            </w:r>
            <w:r w:rsidR="00D52E39">
              <w:rPr>
                <w:noProof/>
                <w:webHidden/>
              </w:rPr>
              <w:fldChar w:fldCharType="begin"/>
            </w:r>
            <w:r w:rsidR="00D52E39">
              <w:rPr>
                <w:noProof/>
                <w:webHidden/>
              </w:rPr>
              <w:instrText xml:space="preserve"> PAGEREF _Toc112246204 \h </w:instrText>
            </w:r>
            <w:r w:rsidR="00D52E39">
              <w:rPr>
                <w:noProof/>
                <w:webHidden/>
              </w:rPr>
            </w:r>
            <w:r w:rsidR="00D52E39">
              <w:rPr>
                <w:noProof/>
                <w:webHidden/>
              </w:rPr>
              <w:fldChar w:fldCharType="separate"/>
            </w:r>
            <w:r w:rsidR="00FD3695">
              <w:rPr>
                <w:noProof/>
                <w:webHidden/>
              </w:rPr>
              <w:t>10</w:t>
            </w:r>
            <w:r w:rsidR="00D52E39">
              <w:rPr>
                <w:noProof/>
                <w:webHidden/>
              </w:rPr>
              <w:fldChar w:fldCharType="end"/>
            </w:r>
          </w:hyperlink>
        </w:p>
        <w:p w14:paraId="797ADF95" w14:textId="1E085167"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5" w:history="1">
            <w:r w:rsidR="00D52E39" w:rsidRPr="006F4110">
              <w:rPr>
                <w:rStyle w:val="Hyperlink"/>
                <w:noProof/>
              </w:rPr>
              <w:t>3.3</w:t>
            </w:r>
            <w:r w:rsidR="00D52E39">
              <w:rPr>
                <w:rFonts w:asciiTheme="minorHAnsi" w:eastAsiaTheme="minorEastAsia" w:hAnsiTheme="minorHAnsi"/>
                <w:noProof/>
                <w:lang w:eastAsia="en-AU"/>
              </w:rPr>
              <w:tab/>
            </w:r>
            <w:r w:rsidR="00D52E39" w:rsidRPr="006F4110">
              <w:rPr>
                <w:rStyle w:val="Hyperlink"/>
                <w:noProof/>
              </w:rPr>
              <w:t>Section 9.1 Ministerial Directions</w:t>
            </w:r>
            <w:r w:rsidR="00D52E39">
              <w:rPr>
                <w:noProof/>
                <w:webHidden/>
              </w:rPr>
              <w:tab/>
            </w:r>
            <w:r w:rsidR="00D52E39">
              <w:rPr>
                <w:noProof/>
                <w:webHidden/>
              </w:rPr>
              <w:fldChar w:fldCharType="begin"/>
            </w:r>
            <w:r w:rsidR="00D52E39">
              <w:rPr>
                <w:noProof/>
                <w:webHidden/>
              </w:rPr>
              <w:instrText xml:space="preserve"> PAGEREF _Toc112246205 \h </w:instrText>
            </w:r>
            <w:r w:rsidR="00D52E39">
              <w:rPr>
                <w:noProof/>
                <w:webHidden/>
              </w:rPr>
            </w:r>
            <w:r w:rsidR="00D52E39">
              <w:rPr>
                <w:noProof/>
                <w:webHidden/>
              </w:rPr>
              <w:fldChar w:fldCharType="separate"/>
            </w:r>
            <w:r w:rsidR="00FD3695">
              <w:rPr>
                <w:noProof/>
                <w:webHidden/>
              </w:rPr>
              <w:t>10</w:t>
            </w:r>
            <w:r w:rsidR="00D52E39">
              <w:rPr>
                <w:noProof/>
                <w:webHidden/>
              </w:rPr>
              <w:fldChar w:fldCharType="end"/>
            </w:r>
          </w:hyperlink>
        </w:p>
        <w:p w14:paraId="79E05E4C" w14:textId="32D791A7"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6" w:history="1">
            <w:r w:rsidR="00D52E39" w:rsidRPr="006F4110">
              <w:rPr>
                <w:rStyle w:val="Hyperlink"/>
                <w:noProof/>
              </w:rPr>
              <w:t>3.4</w:t>
            </w:r>
            <w:r w:rsidR="00D52E39">
              <w:rPr>
                <w:rFonts w:asciiTheme="minorHAnsi" w:eastAsiaTheme="minorEastAsia" w:hAnsiTheme="minorHAnsi"/>
                <w:noProof/>
                <w:lang w:eastAsia="en-AU"/>
              </w:rPr>
              <w:tab/>
            </w:r>
            <w:r w:rsidR="00D52E39" w:rsidRPr="006F4110">
              <w:rPr>
                <w:rStyle w:val="Hyperlink"/>
                <w:noProof/>
              </w:rPr>
              <w:t>State environmental planning policies (SEPPs)</w:t>
            </w:r>
            <w:r w:rsidR="00D52E39">
              <w:rPr>
                <w:noProof/>
                <w:webHidden/>
              </w:rPr>
              <w:tab/>
            </w:r>
            <w:r w:rsidR="00D52E39">
              <w:rPr>
                <w:noProof/>
                <w:webHidden/>
              </w:rPr>
              <w:fldChar w:fldCharType="begin"/>
            </w:r>
            <w:r w:rsidR="00D52E39">
              <w:rPr>
                <w:noProof/>
                <w:webHidden/>
              </w:rPr>
              <w:instrText xml:space="preserve"> PAGEREF _Toc112246206 \h </w:instrText>
            </w:r>
            <w:r w:rsidR="00D52E39">
              <w:rPr>
                <w:noProof/>
                <w:webHidden/>
              </w:rPr>
            </w:r>
            <w:r w:rsidR="00D52E39">
              <w:rPr>
                <w:noProof/>
                <w:webHidden/>
              </w:rPr>
              <w:fldChar w:fldCharType="separate"/>
            </w:r>
            <w:r w:rsidR="00FD3695">
              <w:rPr>
                <w:noProof/>
                <w:webHidden/>
              </w:rPr>
              <w:t>11</w:t>
            </w:r>
            <w:r w:rsidR="00D52E39">
              <w:rPr>
                <w:noProof/>
                <w:webHidden/>
              </w:rPr>
              <w:fldChar w:fldCharType="end"/>
            </w:r>
          </w:hyperlink>
        </w:p>
        <w:p w14:paraId="2F8E7D86" w14:textId="77CFD1BA" w:rsidR="00D52E39" w:rsidRDefault="003A0FA1">
          <w:pPr>
            <w:pStyle w:val="TOC1"/>
            <w:rPr>
              <w:rFonts w:asciiTheme="minorHAnsi" w:eastAsiaTheme="minorEastAsia" w:hAnsiTheme="minorHAnsi"/>
              <w:b w:val="0"/>
              <w:noProof/>
              <w:lang w:eastAsia="en-AU"/>
            </w:rPr>
          </w:pPr>
          <w:hyperlink w:anchor="_Toc112246207" w:history="1">
            <w:r w:rsidR="00D52E39" w:rsidRPr="006F4110">
              <w:rPr>
                <w:rStyle w:val="Hyperlink"/>
                <w:noProof/>
              </w:rPr>
              <w:t>4</w:t>
            </w:r>
            <w:r w:rsidR="00D52E39">
              <w:rPr>
                <w:rFonts w:asciiTheme="minorHAnsi" w:eastAsiaTheme="minorEastAsia" w:hAnsiTheme="minorHAnsi"/>
                <w:b w:val="0"/>
                <w:noProof/>
                <w:lang w:eastAsia="en-AU"/>
              </w:rPr>
              <w:tab/>
            </w:r>
            <w:r w:rsidR="00D52E39" w:rsidRPr="006F4110">
              <w:rPr>
                <w:rStyle w:val="Hyperlink"/>
                <w:noProof/>
              </w:rPr>
              <w:t>Site-specific assessment</w:t>
            </w:r>
            <w:r w:rsidR="00D52E39">
              <w:rPr>
                <w:noProof/>
                <w:webHidden/>
              </w:rPr>
              <w:tab/>
            </w:r>
            <w:r w:rsidR="00D52E39">
              <w:rPr>
                <w:noProof/>
                <w:webHidden/>
              </w:rPr>
              <w:fldChar w:fldCharType="begin"/>
            </w:r>
            <w:r w:rsidR="00D52E39">
              <w:rPr>
                <w:noProof/>
                <w:webHidden/>
              </w:rPr>
              <w:instrText xml:space="preserve"> PAGEREF _Toc112246207 \h </w:instrText>
            </w:r>
            <w:r w:rsidR="00D52E39">
              <w:rPr>
                <w:noProof/>
                <w:webHidden/>
              </w:rPr>
            </w:r>
            <w:r w:rsidR="00D52E39">
              <w:rPr>
                <w:noProof/>
                <w:webHidden/>
              </w:rPr>
              <w:fldChar w:fldCharType="separate"/>
            </w:r>
            <w:r w:rsidR="00FD3695">
              <w:rPr>
                <w:noProof/>
                <w:webHidden/>
              </w:rPr>
              <w:t>11</w:t>
            </w:r>
            <w:r w:rsidR="00D52E39">
              <w:rPr>
                <w:noProof/>
                <w:webHidden/>
              </w:rPr>
              <w:fldChar w:fldCharType="end"/>
            </w:r>
          </w:hyperlink>
        </w:p>
        <w:p w14:paraId="08725786" w14:textId="79198C35"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8" w:history="1">
            <w:r w:rsidR="00D52E39" w:rsidRPr="006F4110">
              <w:rPr>
                <w:rStyle w:val="Hyperlink"/>
                <w:noProof/>
              </w:rPr>
              <w:t>4.1</w:t>
            </w:r>
            <w:r w:rsidR="00D52E39">
              <w:rPr>
                <w:rFonts w:asciiTheme="minorHAnsi" w:eastAsiaTheme="minorEastAsia" w:hAnsiTheme="minorHAnsi"/>
                <w:noProof/>
                <w:lang w:eastAsia="en-AU"/>
              </w:rPr>
              <w:tab/>
            </w:r>
            <w:r w:rsidR="00D52E39" w:rsidRPr="006F4110">
              <w:rPr>
                <w:rStyle w:val="Hyperlink"/>
                <w:noProof/>
              </w:rPr>
              <w:t>Environmental</w:t>
            </w:r>
            <w:r w:rsidR="00D52E39">
              <w:rPr>
                <w:noProof/>
                <w:webHidden/>
              </w:rPr>
              <w:tab/>
            </w:r>
            <w:r w:rsidR="00D52E39">
              <w:rPr>
                <w:noProof/>
                <w:webHidden/>
              </w:rPr>
              <w:fldChar w:fldCharType="begin"/>
            </w:r>
            <w:r w:rsidR="00D52E39">
              <w:rPr>
                <w:noProof/>
                <w:webHidden/>
              </w:rPr>
              <w:instrText xml:space="preserve"> PAGEREF _Toc112246208 \h </w:instrText>
            </w:r>
            <w:r w:rsidR="00D52E39">
              <w:rPr>
                <w:noProof/>
                <w:webHidden/>
              </w:rPr>
            </w:r>
            <w:r w:rsidR="00D52E39">
              <w:rPr>
                <w:noProof/>
                <w:webHidden/>
              </w:rPr>
              <w:fldChar w:fldCharType="separate"/>
            </w:r>
            <w:r w:rsidR="00FD3695">
              <w:rPr>
                <w:noProof/>
                <w:webHidden/>
              </w:rPr>
              <w:t>11</w:t>
            </w:r>
            <w:r w:rsidR="00D52E39">
              <w:rPr>
                <w:noProof/>
                <w:webHidden/>
              </w:rPr>
              <w:fldChar w:fldCharType="end"/>
            </w:r>
          </w:hyperlink>
        </w:p>
        <w:p w14:paraId="25945AFD" w14:textId="1DEB84FD"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09" w:history="1">
            <w:r w:rsidR="00D52E39" w:rsidRPr="006F4110">
              <w:rPr>
                <w:rStyle w:val="Hyperlink"/>
                <w:noProof/>
              </w:rPr>
              <w:t>4.2</w:t>
            </w:r>
            <w:r w:rsidR="00D52E39">
              <w:rPr>
                <w:rFonts w:asciiTheme="minorHAnsi" w:eastAsiaTheme="minorEastAsia" w:hAnsiTheme="minorHAnsi"/>
                <w:noProof/>
                <w:lang w:eastAsia="en-AU"/>
              </w:rPr>
              <w:tab/>
            </w:r>
            <w:r w:rsidR="00D52E39" w:rsidRPr="006F4110">
              <w:rPr>
                <w:rStyle w:val="Hyperlink"/>
                <w:noProof/>
              </w:rPr>
              <w:t>Social and economic</w:t>
            </w:r>
            <w:r w:rsidR="00D52E39">
              <w:rPr>
                <w:noProof/>
                <w:webHidden/>
              </w:rPr>
              <w:tab/>
            </w:r>
            <w:r w:rsidR="00D52E39">
              <w:rPr>
                <w:noProof/>
                <w:webHidden/>
              </w:rPr>
              <w:fldChar w:fldCharType="begin"/>
            </w:r>
            <w:r w:rsidR="00D52E39">
              <w:rPr>
                <w:noProof/>
                <w:webHidden/>
              </w:rPr>
              <w:instrText xml:space="preserve"> PAGEREF _Toc112246209 \h </w:instrText>
            </w:r>
            <w:r w:rsidR="00D52E39">
              <w:rPr>
                <w:noProof/>
                <w:webHidden/>
              </w:rPr>
            </w:r>
            <w:r w:rsidR="00D52E39">
              <w:rPr>
                <w:noProof/>
                <w:webHidden/>
              </w:rPr>
              <w:fldChar w:fldCharType="separate"/>
            </w:r>
            <w:r w:rsidR="00FD3695">
              <w:rPr>
                <w:noProof/>
                <w:webHidden/>
              </w:rPr>
              <w:t>13</w:t>
            </w:r>
            <w:r w:rsidR="00D52E39">
              <w:rPr>
                <w:noProof/>
                <w:webHidden/>
              </w:rPr>
              <w:fldChar w:fldCharType="end"/>
            </w:r>
          </w:hyperlink>
        </w:p>
        <w:p w14:paraId="4773754D" w14:textId="3B2AC163"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10" w:history="1">
            <w:r w:rsidR="00D52E39" w:rsidRPr="006F4110">
              <w:rPr>
                <w:rStyle w:val="Hyperlink"/>
                <w:noProof/>
              </w:rPr>
              <w:t>4.3</w:t>
            </w:r>
            <w:r w:rsidR="00D52E39">
              <w:rPr>
                <w:rFonts w:asciiTheme="minorHAnsi" w:eastAsiaTheme="minorEastAsia" w:hAnsiTheme="minorHAnsi"/>
                <w:noProof/>
                <w:lang w:eastAsia="en-AU"/>
              </w:rPr>
              <w:tab/>
            </w:r>
            <w:r w:rsidR="00D52E39" w:rsidRPr="006F4110">
              <w:rPr>
                <w:rStyle w:val="Hyperlink"/>
                <w:noProof/>
              </w:rPr>
              <w:t>Infrastructure</w:t>
            </w:r>
            <w:r w:rsidR="00D52E39">
              <w:rPr>
                <w:noProof/>
                <w:webHidden/>
              </w:rPr>
              <w:tab/>
            </w:r>
            <w:r w:rsidR="00D52E39">
              <w:rPr>
                <w:noProof/>
                <w:webHidden/>
              </w:rPr>
              <w:fldChar w:fldCharType="begin"/>
            </w:r>
            <w:r w:rsidR="00D52E39">
              <w:rPr>
                <w:noProof/>
                <w:webHidden/>
              </w:rPr>
              <w:instrText xml:space="preserve"> PAGEREF _Toc112246210 \h </w:instrText>
            </w:r>
            <w:r w:rsidR="00D52E39">
              <w:rPr>
                <w:noProof/>
                <w:webHidden/>
              </w:rPr>
            </w:r>
            <w:r w:rsidR="00D52E39">
              <w:rPr>
                <w:noProof/>
                <w:webHidden/>
              </w:rPr>
              <w:fldChar w:fldCharType="separate"/>
            </w:r>
            <w:r w:rsidR="00FD3695">
              <w:rPr>
                <w:noProof/>
                <w:webHidden/>
              </w:rPr>
              <w:t>13</w:t>
            </w:r>
            <w:r w:rsidR="00D52E39">
              <w:rPr>
                <w:noProof/>
                <w:webHidden/>
              </w:rPr>
              <w:fldChar w:fldCharType="end"/>
            </w:r>
          </w:hyperlink>
        </w:p>
        <w:p w14:paraId="3367D933" w14:textId="519B846E" w:rsidR="00D52E39" w:rsidRDefault="003A0FA1">
          <w:pPr>
            <w:pStyle w:val="TOC1"/>
            <w:rPr>
              <w:rFonts w:asciiTheme="minorHAnsi" w:eastAsiaTheme="minorEastAsia" w:hAnsiTheme="minorHAnsi"/>
              <w:b w:val="0"/>
              <w:noProof/>
              <w:lang w:eastAsia="en-AU"/>
            </w:rPr>
          </w:pPr>
          <w:hyperlink w:anchor="_Toc112246211" w:history="1">
            <w:r w:rsidR="00D52E39" w:rsidRPr="006F4110">
              <w:rPr>
                <w:rStyle w:val="Hyperlink"/>
                <w:noProof/>
              </w:rPr>
              <w:t>5</w:t>
            </w:r>
            <w:r w:rsidR="00D52E39">
              <w:rPr>
                <w:rFonts w:asciiTheme="minorHAnsi" w:eastAsiaTheme="minorEastAsia" w:hAnsiTheme="minorHAnsi"/>
                <w:b w:val="0"/>
                <w:noProof/>
                <w:lang w:eastAsia="en-AU"/>
              </w:rPr>
              <w:tab/>
            </w:r>
            <w:r w:rsidR="00D52E39" w:rsidRPr="006F4110">
              <w:rPr>
                <w:rStyle w:val="Hyperlink"/>
                <w:noProof/>
              </w:rPr>
              <w:t>Consultation</w:t>
            </w:r>
            <w:r w:rsidR="00D52E39">
              <w:rPr>
                <w:noProof/>
                <w:webHidden/>
              </w:rPr>
              <w:tab/>
            </w:r>
            <w:r w:rsidR="00D52E39">
              <w:rPr>
                <w:noProof/>
                <w:webHidden/>
              </w:rPr>
              <w:fldChar w:fldCharType="begin"/>
            </w:r>
            <w:r w:rsidR="00D52E39">
              <w:rPr>
                <w:noProof/>
                <w:webHidden/>
              </w:rPr>
              <w:instrText xml:space="preserve"> PAGEREF _Toc112246211 \h </w:instrText>
            </w:r>
            <w:r w:rsidR="00D52E39">
              <w:rPr>
                <w:noProof/>
                <w:webHidden/>
              </w:rPr>
            </w:r>
            <w:r w:rsidR="00D52E39">
              <w:rPr>
                <w:noProof/>
                <w:webHidden/>
              </w:rPr>
              <w:fldChar w:fldCharType="separate"/>
            </w:r>
            <w:r w:rsidR="00FD3695">
              <w:rPr>
                <w:noProof/>
                <w:webHidden/>
              </w:rPr>
              <w:t>13</w:t>
            </w:r>
            <w:r w:rsidR="00D52E39">
              <w:rPr>
                <w:noProof/>
                <w:webHidden/>
              </w:rPr>
              <w:fldChar w:fldCharType="end"/>
            </w:r>
          </w:hyperlink>
        </w:p>
        <w:p w14:paraId="32044548" w14:textId="1E1BCD4C"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12" w:history="1">
            <w:r w:rsidR="00D52E39" w:rsidRPr="006F4110">
              <w:rPr>
                <w:rStyle w:val="Hyperlink"/>
                <w:noProof/>
              </w:rPr>
              <w:t>5.1</w:t>
            </w:r>
            <w:r w:rsidR="00D52E39">
              <w:rPr>
                <w:rFonts w:asciiTheme="minorHAnsi" w:eastAsiaTheme="minorEastAsia" w:hAnsiTheme="minorHAnsi"/>
                <w:noProof/>
                <w:lang w:eastAsia="en-AU"/>
              </w:rPr>
              <w:tab/>
            </w:r>
            <w:r w:rsidR="00D52E39" w:rsidRPr="006F4110">
              <w:rPr>
                <w:rStyle w:val="Hyperlink"/>
                <w:noProof/>
              </w:rPr>
              <w:t>Community</w:t>
            </w:r>
            <w:r w:rsidR="00D52E39">
              <w:rPr>
                <w:noProof/>
                <w:webHidden/>
              </w:rPr>
              <w:tab/>
            </w:r>
            <w:r w:rsidR="00D52E39">
              <w:rPr>
                <w:noProof/>
                <w:webHidden/>
              </w:rPr>
              <w:fldChar w:fldCharType="begin"/>
            </w:r>
            <w:r w:rsidR="00D52E39">
              <w:rPr>
                <w:noProof/>
                <w:webHidden/>
              </w:rPr>
              <w:instrText xml:space="preserve"> PAGEREF _Toc112246212 \h </w:instrText>
            </w:r>
            <w:r w:rsidR="00D52E39">
              <w:rPr>
                <w:noProof/>
                <w:webHidden/>
              </w:rPr>
            </w:r>
            <w:r w:rsidR="00D52E39">
              <w:rPr>
                <w:noProof/>
                <w:webHidden/>
              </w:rPr>
              <w:fldChar w:fldCharType="separate"/>
            </w:r>
            <w:r w:rsidR="00FD3695">
              <w:rPr>
                <w:noProof/>
                <w:webHidden/>
              </w:rPr>
              <w:t>13</w:t>
            </w:r>
            <w:r w:rsidR="00D52E39">
              <w:rPr>
                <w:noProof/>
                <w:webHidden/>
              </w:rPr>
              <w:fldChar w:fldCharType="end"/>
            </w:r>
          </w:hyperlink>
        </w:p>
        <w:p w14:paraId="68E2A722" w14:textId="188F0A60" w:rsidR="00D52E39" w:rsidRDefault="003A0FA1">
          <w:pPr>
            <w:pStyle w:val="TOC2"/>
            <w:tabs>
              <w:tab w:val="left" w:pos="880"/>
              <w:tab w:val="right" w:leader="dot" w:pos="9628"/>
            </w:tabs>
            <w:rPr>
              <w:rFonts w:asciiTheme="minorHAnsi" w:eastAsiaTheme="minorEastAsia" w:hAnsiTheme="minorHAnsi"/>
              <w:noProof/>
              <w:lang w:eastAsia="en-AU"/>
            </w:rPr>
          </w:pPr>
          <w:hyperlink w:anchor="_Toc112246213" w:history="1">
            <w:r w:rsidR="00D52E39" w:rsidRPr="006F4110">
              <w:rPr>
                <w:rStyle w:val="Hyperlink"/>
                <w:noProof/>
              </w:rPr>
              <w:t>5.2</w:t>
            </w:r>
            <w:r w:rsidR="00D52E39">
              <w:rPr>
                <w:rFonts w:asciiTheme="minorHAnsi" w:eastAsiaTheme="minorEastAsia" w:hAnsiTheme="minorHAnsi"/>
                <w:noProof/>
                <w:lang w:eastAsia="en-AU"/>
              </w:rPr>
              <w:tab/>
            </w:r>
            <w:r w:rsidR="00D52E39" w:rsidRPr="006F4110">
              <w:rPr>
                <w:rStyle w:val="Hyperlink"/>
                <w:noProof/>
              </w:rPr>
              <w:t>Agencies</w:t>
            </w:r>
            <w:r w:rsidR="00D52E39">
              <w:rPr>
                <w:noProof/>
                <w:webHidden/>
              </w:rPr>
              <w:tab/>
            </w:r>
            <w:r w:rsidR="00D52E39">
              <w:rPr>
                <w:noProof/>
                <w:webHidden/>
              </w:rPr>
              <w:fldChar w:fldCharType="begin"/>
            </w:r>
            <w:r w:rsidR="00D52E39">
              <w:rPr>
                <w:noProof/>
                <w:webHidden/>
              </w:rPr>
              <w:instrText xml:space="preserve"> PAGEREF _Toc112246213 \h </w:instrText>
            </w:r>
            <w:r w:rsidR="00D52E39">
              <w:rPr>
                <w:noProof/>
                <w:webHidden/>
              </w:rPr>
            </w:r>
            <w:r w:rsidR="00D52E39">
              <w:rPr>
                <w:noProof/>
                <w:webHidden/>
              </w:rPr>
              <w:fldChar w:fldCharType="separate"/>
            </w:r>
            <w:r w:rsidR="00FD3695">
              <w:rPr>
                <w:noProof/>
                <w:webHidden/>
              </w:rPr>
              <w:t>13</w:t>
            </w:r>
            <w:r w:rsidR="00D52E39">
              <w:rPr>
                <w:noProof/>
                <w:webHidden/>
              </w:rPr>
              <w:fldChar w:fldCharType="end"/>
            </w:r>
          </w:hyperlink>
        </w:p>
        <w:p w14:paraId="5A32A43C" w14:textId="152D6F96" w:rsidR="00D52E39" w:rsidRDefault="003A0FA1">
          <w:pPr>
            <w:pStyle w:val="TOC1"/>
            <w:rPr>
              <w:rFonts w:asciiTheme="minorHAnsi" w:eastAsiaTheme="minorEastAsia" w:hAnsiTheme="minorHAnsi"/>
              <w:b w:val="0"/>
              <w:noProof/>
              <w:lang w:eastAsia="en-AU"/>
            </w:rPr>
          </w:pPr>
          <w:hyperlink w:anchor="_Toc112246214" w:history="1">
            <w:r w:rsidR="00D52E39" w:rsidRPr="006F4110">
              <w:rPr>
                <w:rStyle w:val="Hyperlink"/>
                <w:noProof/>
              </w:rPr>
              <w:t>6</w:t>
            </w:r>
            <w:r w:rsidR="00D52E39">
              <w:rPr>
                <w:rFonts w:asciiTheme="minorHAnsi" w:eastAsiaTheme="minorEastAsia" w:hAnsiTheme="minorHAnsi"/>
                <w:b w:val="0"/>
                <w:noProof/>
                <w:lang w:eastAsia="en-AU"/>
              </w:rPr>
              <w:tab/>
            </w:r>
            <w:r w:rsidR="00D52E39" w:rsidRPr="006F4110">
              <w:rPr>
                <w:rStyle w:val="Hyperlink"/>
                <w:noProof/>
              </w:rPr>
              <w:t>Timeframe</w:t>
            </w:r>
            <w:r w:rsidR="00D52E39">
              <w:rPr>
                <w:noProof/>
                <w:webHidden/>
              </w:rPr>
              <w:tab/>
            </w:r>
            <w:r w:rsidR="00D52E39">
              <w:rPr>
                <w:noProof/>
                <w:webHidden/>
              </w:rPr>
              <w:fldChar w:fldCharType="begin"/>
            </w:r>
            <w:r w:rsidR="00D52E39">
              <w:rPr>
                <w:noProof/>
                <w:webHidden/>
              </w:rPr>
              <w:instrText xml:space="preserve"> PAGEREF _Toc112246214 \h </w:instrText>
            </w:r>
            <w:r w:rsidR="00D52E39">
              <w:rPr>
                <w:noProof/>
                <w:webHidden/>
              </w:rPr>
            </w:r>
            <w:r w:rsidR="00D52E39">
              <w:rPr>
                <w:noProof/>
                <w:webHidden/>
              </w:rPr>
              <w:fldChar w:fldCharType="separate"/>
            </w:r>
            <w:r w:rsidR="00FD3695">
              <w:rPr>
                <w:noProof/>
                <w:webHidden/>
              </w:rPr>
              <w:t>14</w:t>
            </w:r>
            <w:r w:rsidR="00D52E39">
              <w:rPr>
                <w:noProof/>
                <w:webHidden/>
              </w:rPr>
              <w:fldChar w:fldCharType="end"/>
            </w:r>
          </w:hyperlink>
        </w:p>
        <w:p w14:paraId="63D36650" w14:textId="3E560CC9" w:rsidR="00D52E39" w:rsidRDefault="003A0FA1">
          <w:pPr>
            <w:pStyle w:val="TOC1"/>
            <w:rPr>
              <w:rFonts w:asciiTheme="minorHAnsi" w:eastAsiaTheme="minorEastAsia" w:hAnsiTheme="minorHAnsi"/>
              <w:b w:val="0"/>
              <w:noProof/>
              <w:lang w:eastAsia="en-AU"/>
            </w:rPr>
          </w:pPr>
          <w:hyperlink w:anchor="_Toc112246215" w:history="1">
            <w:r w:rsidR="00D52E39" w:rsidRPr="006F4110">
              <w:rPr>
                <w:rStyle w:val="Hyperlink"/>
                <w:noProof/>
              </w:rPr>
              <w:t>7</w:t>
            </w:r>
            <w:r w:rsidR="00D52E39">
              <w:rPr>
                <w:rFonts w:asciiTheme="minorHAnsi" w:eastAsiaTheme="minorEastAsia" w:hAnsiTheme="minorHAnsi"/>
                <w:b w:val="0"/>
                <w:noProof/>
                <w:lang w:eastAsia="en-AU"/>
              </w:rPr>
              <w:tab/>
            </w:r>
            <w:r w:rsidR="00D52E39" w:rsidRPr="006F4110">
              <w:rPr>
                <w:rStyle w:val="Hyperlink"/>
                <w:noProof/>
              </w:rPr>
              <w:t>Local plan-making authority</w:t>
            </w:r>
            <w:r w:rsidR="00D52E39">
              <w:rPr>
                <w:noProof/>
                <w:webHidden/>
              </w:rPr>
              <w:tab/>
            </w:r>
            <w:r w:rsidR="00D52E39">
              <w:rPr>
                <w:noProof/>
                <w:webHidden/>
              </w:rPr>
              <w:fldChar w:fldCharType="begin"/>
            </w:r>
            <w:r w:rsidR="00D52E39">
              <w:rPr>
                <w:noProof/>
                <w:webHidden/>
              </w:rPr>
              <w:instrText xml:space="preserve"> PAGEREF _Toc112246215 \h </w:instrText>
            </w:r>
            <w:r w:rsidR="00D52E39">
              <w:rPr>
                <w:noProof/>
                <w:webHidden/>
              </w:rPr>
            </w:r>
            <w:r w:rsidR="00D52E39">
              <w:rPr>
                <w:noProof/>
                <w:webHidden/>
              </w:rPr>
              <w:fldChar w:fldCharType="separate"/>
            </w:r>
            <w:r w:rsidR="00FD3695">
              <w:rPr>
                <w:noProof/>
                <w:webHidden/>
              </w:rPr>
              <w:t>14</w:t>
            </w:r>
            <w:r w:rsidR="00D52E39">
              <w:rPr>
                <w:noProof/>
                <w:webHidden/>
              </w:rPr>
              <w:fldChar w:fldCharType="end"/>
            </w:r>
          </w:hyperlink>
        </w:p>
        <w:p w14:paraId="40090712" w14:textId="54946E81" w:rsidR="00D52E39" w:rsidRDefault="003A0FA1">
          <w:pPr>
            <w:pStyle w:val="TOC1"/>
            <w:rPr>
              <w:rFonts w:asciiTheme="minorHAnsi" w:eastAsiaTheme="minorEastAsia" w:hAnsiTheme="minorHAnsi"/>
              <w:b w:val="0"/>
              <w:noProof/>
              <w:lang w:eastAsia="en-AU"/>
            </w:rPr>
          </w:pPr>
          <w:hyperlink w:anchor="_Toc112246216" w:history="1">
            <w:r w:rsidR="00D52E39" w:rsidRPr="006F4110">
              <w:rPr>
                <w:rStyle w:val="Hyperlink"/>
                <w:noProof/>
              </w:rPr>
              <w:t>8</w:t>
            </w:r>
            <w:r w:rsidR="00D52E39">
              <w:rPr>
                <w:rFonts w:asciiTheme="minorHAnsi" w:eastAsiaTheme="minorEastAsia" w:hAnsiTheme="minorHAnsi"/>
                <w:b w:val="0"/>
                <w:noProof/>
                <w:lang w:eastAsia="en-AU"/>
              </w:rPr>
              <w:tab/>
            </w:r>
            <w:r w:rsidR="00D52E39" w:rsidRPr="006F4110">
              <w:rPr>
                <w:rStyle w:val="Hyperlink"/>
                <w:noProof/>
              </w:rPr>
              <w:t>Assessment summary</w:t>
            </w:r>
            <w:r w:rsidR="00D52E39">
              <w:rPr>
                <w:noProof/>
                <w:webHidden/>
              </w:rPr>
              <w:tab/>
            </w:r>
            <w:r w:rsidR="00D52E39">
              <w:rPr>
                <w:noProof/>
                <w:webHidden/>
              </w:rPr>
              <w:fldChar w:fldCharType="begin"/>
            </w:r>
            <w:r w:rsidR="00D52E39">
              <w:rPr>
                <w:noProof/>
                <w:webHidden/>
              </w:rPr>
              <w:instrText xml:space="preserve"> PAGEREF _Toc112246216 \h </w:instrText>
            </w:r>
            <w:r w:rsidR="00D52E39">
              <w:rPr>
                <w:noProof/>
                <w:webHidden/>
              </w:rPr>
            </w:r>
            <w:r w:rsidR="00D52E39">
              <w:rPr>
                <w:noProof/>
                <w:webHidden/>
              </w:rPr>
              <w:fldChar w:fldCharType="separate"/>
            </w:r>
            <w:r w:rsidR="00FD3695">
              <w:rPr>
                <w:noProof/>
                <w:webHidden/>
              </w:rPr>
              <w:t>14</w:t>
            </w:r>
            <w:r w:rsidR="00D52E39">
              <w:rPr>
                <w:noProof/>
                <w:webHidden/>
              </w:rPr>
              <w:fldChar w:fldCharType="end"/>
            </w:r>
          </w:hyperlink>
        </w:p>
        <w:p w14:paraId="3561089E" w14:textId="65AD859E" w:rsidR="00D52E39" w:rsidRDefault="003A0FA1">
          <w:pPr>
            <w:pStyle w:val="TOC1"/>
            <w:rPr>
              <w:rFonts w:asciiTheme="minorHAnsi" w:eastAsiaTheme="minorEastAsia" w:hAnsiTheme="minorHAnsi"/>
              <w:b w:val="0"/>
              <w:noProof/>
              <w:lang w:eastAsia="en-AU"/>
            </w:rPr>
          </w:pPr>
          <w:hyperlink w:anchor="_Toc112246217" w:history="1">
            <w:r w:rsidR="00D52E39" w:rsidRPr="006F4110">
              <w:rPr>
                <w:rStyle w:val="Hyperlink"/>
                <w:noProof/>
              </w:rPr>
              <w:t>9</w:t>
            </w:r>
            <w:r w:rsidR="00D52E39">
              <w:rPr>
                <w:rFonts w:asciiTheme="minorHAnsi" w:eastAsiaTheme="minorEastAsia" w:hAnsiTheme="minorHAnsi"/>
                <w:b w:val="0"/>
                <w:noProof/>
                <w:lang w:eastAsia="en-AU"/>
              </w:rPr>
              <w:tab/>
            </w:r>
            <w:r w:rsidR="00D52E39" w:rsidRPr="006F4110">
              <w:rPr>
                <w:rStyle w:val="Hyperlink"/>
                <w:noProof/>
              </w:rPr>
              <w:t>Recommendation</w:t>
            </w:r>
            <w:r w:rsidR="00D52E39">
              <w:rPr>
                <w:noProof/>
                <w:webHidden/>
              </w:rPr>
              <w:tab/>
            </w:r>
            <w:r w:rsidR="00D52E39">
              <w:rPr>
                <w:noProof/>
                <w:webHidden/>
              </w:rPr>
              <w:fldChar w:fldCharType="begin"/>
            </w:r>
            <w:r w:rsidR="00D52E39">
              <w:rPr>
                <w:noProof/>
                <w:webHidden/>
              </w:rPr>
              <w:instrText xml:space="preserve"> PAGEREF _Toc112246217 \h </w:instrText>
            </w:r>
            <w:r w:rsidR="00D52E39">
              <w:rPr>
                <w:noProof/>
                <w:webHidden/>
              </w:rPr>
            </w:r>
            <w:r w:rsidR="00D52E39">
              <w:rPr>
                <w:noProof/>
                <w:webHidden/>
              </w:rPr>
              <w:fldChar w:fldCharType="separate"/>
            </w:r>
            <w:r w:rsidR="00FD3695">
              <w:rPr>
                <w:noProof/>
                <w:webHidden/>
              </w:rPr>
              <w:t>15</w:t>
            </w:r>
            <w:r w:rsidR="00D52E39">
              <w:rPr>
                <w:noProof/>
                <w:webHidden/>
              </w:rPr>
              <w:fldChar w:fldCharType="end"/>
            </w:r>
          </w:hyperlink>
        </w:p>
        <w:p w14:paraId="12FD1E12" w14:textId="2678D402" w:rsidR="007E7A90" w:rsidRPr="000F2A6E" w:rsidRDefault="007E7A90">
          <w:r w:rsidRPr="000F2A6E">
            <w:rPr>
              <w:b/>
              <w:bCs/>
            </w:rPr>
            <w:fldChar w:fldCharType="end"/>
          </w:r>
        </w:p>
      </w:sdtContent>
    </w:sdt>
    <w:p w14:paraId="029B4C69" w14:textId="1ACF0EC5" w:rsidR="00A033F4" w:rsidRDefault="00A033F4" w:rsidP="00A02DFE">
      <w:pPr>
        <w:pStyle w:val="Caption"/>
      </w:pPr>
      <w:bookmarkStart w:id="1" w:name="_Hlk46128800"/>
    </w:p>
    <w:p w14:paraId="14765F02" w14:textId="1C278621" w:rsidR="00A033F4" w:rsidRDefault="00A033F4" w:rsidP="00A033F4"/>
    <w:p w14:paraId="33514E85" w14:textId="513E1670" w:rsidR="00A033F4" w:rsidRDefault="00A033F4" w:rsidP="00A033F4"/>
    <w:p w14:paraId="55EFA386" w14:textId="6561278A" w:rsidR="00A033F4" w:rsidRDefault="00A033F4" w:rsidP="00A033F4"/>
    <w:p w14:paraId="5B36CD7F" w14:textId="60765E59" w:rsidR="00A033F4" w:rsidRDefault="00A033F4" w:rsidP="00A033F4"/>
    <w:p w14:paraId="380E54AC" w14:textId="77777777" w:rsidR="00A033F4" w:rsidRPr="00A033F4" w:rsidRDefault="00A033F4" w:rsidP="00A033F4"/>
    <w:p w14:paraId="1AF34AF2" w14:textId="0668EEBC" w:rsidR="00A02DFE" w:rsidRPr="0092366C" w:rsidRDefault="00A02DFE" w:rsidP="00A02DFE">
      <w:pPr>
        <w:pStyle w:val="Caption"/>
      </w:pPr>
      <w:r w:rsidRPr="0092366C">
        <w:lastRenderedPageBreak/>
        <w:t xml:space="preserve">Table </w:t>
      </w:r>
      <w:r w:rsidR="003A0FA1">
        <w:fldChar w:fldCharType="begin"/>
      </w:r>
      <w:r w:rsidR="003A0FA1">
        <w:instrText xml:space="preserve"> SEQ Table \* ARABIC </w:instrText>
      </w:r>
      <w:r w:rsidR="003A0FA1">
        <w:fldChar w:fldCharType="separate"/>
      </w:r>
      <w:r>
        <w:rPr>
          <w:noProof/>
        </w:rPr>
        <w:t>1</w:t>
      </w:r>
      <w:r w:rsidR="003A0FA1">
        <w:rPr>
          <w:noProof/>
        </w:rPr>
        <w:fldChar w:fldCharType="end"/>
      </w:r>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02DFE" w14:paraId="137F3A46" w14:textId="77777777" w:rsidTr="00A02DFE">
        <w:trPr>
          <w:cnfStyle w:val="100000000000" w:firstRow="1" w:lastRow="0" w:firstColumn="0" w:lastColumn="0" w:oddVBand="0" w:evenVBand="0" w:oddHBand="0" w:evenHBand="0" w:firstRowFirstColumn="0" w:firstRowLastColumn="0" w:lastRowFirstColumn="0" w:lastRowLastColumn="0"/>
          <w:tblHeader w:val="0"/>
        </w:trPr>
        <w:tc>
          <w:tcPr>
            <w:tcW w:w="9639" w:type="dxa"/>
            <w:tcBorders>
              <w:bottom w:val="none" w:sz="0"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A02DFE" w14:paraId="5E0845C7" w14:textId="77777777" w:rsidTr="00A02DFE">
        <w:tc>
          <w:tcPr>
            <w:tcW w:w="9639" w:type="dxa"/>
            <w:tcBorders>
              <w:top w:val="single" w:sz="4" w:space="0" w:color="E11D3F" w:themeColor="accent4"/>
            </w:tcBorders>
          </w:tcPr>
          <w:sdt>
            <w:sdtPr>
              <w:id w:val="-2122455870"/>
              <w:placeholder>
                <w:docPart w:val="A113F6A1321B42D2B457E8874CBC984F"/>
              </w:placeholder>
            </w:sdtPr>
            <w:sdtEndPr/>
            <w:sdtContent>
              <w:p w14:paraId="658C9A4C" w14:textId="03B512AA" w:rsidR="00A02DFE" w:rsidRPr="00782C7C" w:rsidRDefault="00BC4973" w:rsidP="00A02DFE">
                <w:pPr>
                  <w:tabs>
                    <w:tab w:val="right" w:pos="9752"/>
                  </w:tabs>
                  <w:rPr>
                    <w:rFonts w:cs="Arial"/>
                    <w:b/>
                    <w:szCs w:val="24"/>
                  </w:rPr>
                </w:pPr>
                <w:r w:rsidRPr="00782C7C">
                  <w:t>Attachment A – Planning Proposal</w:t>
                </w:r>
              </w:p>
            </w:sdtContent>
          </w:sdt>
        </w:tc>
      </w:tr>
      <w:tr w:rsidR="00A02DFE" w14:paraId="68065D58" w14:textId="77777777" w:rsidTr="00A02DFE">
        <w:tc>
          <w:tcPr>
            <w:tcW w:w="9639" w:type="dxa"/>
          </w:tcPr>
          <w:sdt>
            <w:sdtPr>
              <w:id w:val="1347594003"/>
              <w:placeholder>
                <w:docPart w:val="61506A0E23EB4F98983022765055E08B"/>
              </w:placeholder>
            </w:sdtPr>
            <w:sdtEndPr/>
            <w:sdtContent>
              <w:p w14:paraId="390DF896" w14:textId="2C9B2C92" w:rsidR="00A02DFE" w:rsidRPr="00782C7C" w:rsidRDefault="00BC4973" w:rsidP="00A02DFE">
                <w:pPr>
                  <w:tabs>
                    <w:tab w:val="right" w:pos="9752"/>
                  </w:tabs>
                  <w:rPr>
                    <w:rFonts w:cs="Arial"/>
                    <w:b/>
                    <w:szCs w:val="24"/>
                  </w:rPr>
                </w:pPr>
                <w:r w:rsidRPr="00782C7C">
                  <w:t xml:space="preserve">Attachment B – Gateway Determination </w:t>
                </w:r>
              </w:p>
            </w:sdtContent>
          </w:sdt>
        </w:tc>
      </w:tr>
      <w:tr w:rsidR="00A02DFE" w14:paraId="156018B6" w14:textId="77777777" w:rsidTr="00A02DFE">
        <w:tc>
          <w:tcPr>
            <w:tcW w:w="9639" w:type="dxa"/>
          </w:tcPr>
          <w:sdt>
            <w:sdtPr>
              <w:id w:val="-434752275"/>
              <w:placeholder>
                <w:docPart w:val="6C9BE99445C743D68239BB761938E0F1"/>
              </w:placeholder>
            </w:sdtPr>
            <w:sdtEndPr/>
            <w:sdtContent>
              <w:p w14:paraId="1642A27B" w14:textId="08C6F224" w:rsidR="00A02DFE" w:rsidRPr="00782C7C" w:rsidRDefault="00BC4973" w:rsidP="00A02DFE">
                <w:pPr>
                  <w:tabs>
                    <w:tab w:val="right" w:pos="9752"/>
                  </w:tabs>
                </w:pPr>
                <w:r w:rsidRPr="00782C7C">
                  <w:t>Attachment C – Letter to Council</w:t>
                </w:r>
              </w:p>
            </w:sdtContent>
          </w:sdt>
        </w:tc>
      </w:tr>
      <w:tr w:rsidR="00BC4973" w14:paraId="50607637" w14:textId="77777777" w:rsidTr="00A02DFE">
        <w:tc>
          <w:tcPr>
            <w:tcW w:w="9639" w:type="dxa"/>
          </w:tcPr>
          <w:p w14:paraId="730CE2AA" w14:textId="6F4ECFEE" w:rsidR="00BC4973" w:rsidRPr="00782C7C" w:rsidRDefault="00BC4973" w:rsidP="00A02DFE">
            <w:pPr>
              <w:tabs>
                <w:tab w:val="right" w:pos="9752"/>
              </w:tabs>
            </w:pPr>
            <w:r w:rsidRPr="00782C7C">
              <w:t>Attachment D - Gateway determination Report (20/01/202</w:t>
            </w:r>
            <w:r w:rsidR="0007438D" w:rsidRPr="00782C7C">
              <w:t>1</w:t>
            </w:r>
            <w:r w:rsidRPr="00782C7C">
              <w:t>)</w:t>
            </w:r>
          </w:p>
        </w:tc>
      </w:tr>
      <w:tr w:rsidR="00BC4973" w14:paraId="169EC2B1" w14:textId="77777777" w:rsidTr="00A02DFE">
        <w:tc>
          <w:tcPr>
            <w:tcW w:w="9639" w:type="dxa"/>
          </w:tcPr>
          <w:p w14:paraId="6E42E02B" w14:textId="38F49DD1" w:rsidR="00BC4973" w:rsidRPr="00782C7C" w:rsidRDefault="00BC4973" w:rsidP="00A02DFE">
            <w:pPr>
              <w:tabs>
                <w:tab w:val="right" w:pos="9752"/>
              </w:tabs>
            </w:pPr>
            <w:r w:rsidRPr="00782C7C">
              <w:t>Attachment E - Gateway determination (20/01/202</w:t>
            </w:r>
            <w:r w:rsidR="0007438D" w:rsidRPr="00782C7C">
              <w:t>1</w:t>
            </w:r>
            <w:r w:rsidRPr="00782C7C">
              <w:t>)</w:t>
            </w:r>
          </w:p>
        </w:tc>
      </w:tr>
      <w:tr w:rsidR="00BC4973" w14:paraId="042C4DA8" w14:textId="77777777" w:rsidTr="00A02DFE">
        <w:tc>
          <w:tcPr>
            <w:tcW w:w="9639" w:type="dxa"/>
          </w:tcPr>
          <w:p w14:paraId="01506481" w14:textId="17D1599D" w:rsidR="00BC4973" w:rsidRPr="00782C7C" w:rsidRDefault="00BC4973" w:rsidP="00A02DFE">
            <w:pPr>
              <w:tabs>
                <w:tab w:val="right" w:pos="9752"/>
              </w:tabs>
            </w:pPr>
            <w:r w:rsidRPr="00782C7C">
              <w:t xml:space="preserve">Attachment F – Termination Letter </w:t>
            </w:r>
          </w:p>
        </w:tc>
      </w:tr>
      <w:tr w:rsidR="00BC4973" w14:paraId="0E181496" w14:textId="77777777" w:rsidTr="00A02DFE">
        <w:tc>
          <w:tcPr>
            <w:tcW w:w="9639" w:type="dxa"/>
          </w:tcPr>
          <w:p w14:paraId="038E8885" w14:textId="1455D338" w:rsidR="00BC4973" w:rsidRPr="00782C7C" w:rsidRDefault="00BC4973" w:rsidP="00A02DFE">
            <w:pPr>
              <w:tabs>
                <w:tab w:val="right" w:pos="9752"/>
              </w:tabs>
            </w:pPr>
            <w:r w:rsidRPr="00782C7C">
              <w:t>Attachment G – Submission Repo</w:t>
            </w:r>
            <w:r w:rsidR="001C772C" w:rsidRPr="00782C7C">
              <w:t>r</w:t>
            </w:r>
            <w:r w:rsidRPr="00782C7C">
              <w:t>t</w:t>
            </w:r>
          </w:p>
        </w:tc>
      </w:tr>
      <w:tr w:rsidR="00BC4973" w14:paraId="58067F06" w14:textId="77777777" w:rsidTr="00A02DFE">
        <w:tc>
          <w:tcPr>
            <w:tcW w:w="9639" w:type="dxa"/>
          </w:tcPr>
          <w:p w14:paraId="3779D5A9" w14:textId="33F41F9F" w:rsidR="00BC4973" w:rsidRPr="00782C7C" w:rsidRDefault="00BC4973" w:rsidP="00A02DFE">
            <w:pPr>
              <w:tabs>
                <w:tab w:val="right" w:pos="9752"/>
              </w:tabs>
            </w:pPr>
            <w:r w:rsidRPr="00782C7C">
              <w:t xml:space="preserve">Attachment H – BCD Agency consultation </w:t>
            </w:r>
          </w:p>
        </w:tc>
      </w:tr>
      <w:tr w:rsidR="00196C2A" w14:paraId="6976213F" w14:textId="77777777" w:rsidTr="00A02DFE">
        <w:tc>
          <w:tcPr>
            <w:tcW w:w="9639" w:type="dxa"/>
          </w:tcPr>
          <w:p w14:paraId="3928B35F" w14:textId="0656A4A9" w:rsidR="00196C2A" w:rsidRPr="00782C7C" w:rsidRDefault="00196C2A" w:rsidP="00A02DFE">
            <w:pPr>
              <w:tabs>
                <w:tab w:val="right" w:pos="9752"/>
              </w:tabs>
            </w:pPr>
            <w:r w:rsidRPr="00782C7C">
              <w:t>Attachment I – Post exhibition changes (BCD recommendations)</w:t>
            </w:r>
          </w:p>
        </w:tc>
      </w:tr>
      <w:tr w:rsidR="004A55EA" w14:paraId="1BD6C38C" w14:textId="77777777" w:rsidTr="00A02DFE">
        <w:tc>
          <w:tcPr>
            <w:tcW w:w="9639" w:type="dxa"/>
          </w:tcPr>
          <w:p w14:paraId="409128CB" w14:textId="0090155B" w:rsidR="004A55EA" w:rsidRPr="00782C7C" w:rsidRDefault="004A55EA" w:rsidP="00A02DFE">
            <w:pPr>
              <w:tabs>
                <w:tab w:val="right" w:pos="9752"/>
              </w:tabs>
            </w:pPr>
            <w:r w:rsidRPr="00782C7C">
              <w:t>Attachment J</w:t>
            </w:r>
            <w:r w:rsidR="00782C7C" w:rsidRPr="00782C7C">
              <w:t xml:space="preserve"> – Flood Study</w:t>
            </w:r>
          </w:p>
        </w:tc>
      </w:tr>
      <w:tr w:rsidR="00782C7C" w14:paraId="42D2E970" w14:textId="77777777" w:rsidTr="00A02DFE">
        <w:tc>
          <w:tcPr>
            <w:tcW w:w="9639" w:type="dxa"/>
          </w:tcPr>
          <w:p w14:paraId="564C2922" w14:textId="5F0BE951" w:rsidR="00782C7C" w:rsidRPr="00782C7C" w:rsidRDefault="00782C7C" w:rsidP="00A02DFE">
            <w:pPr>
              <w:tabs>
                <w:tab w:val="right" w:pos="9752"/>
              </w:tabs>
            </w:pPr>
            <w:r w:rsidRPr="00782C7C">
              <w:t xml:space="preserve">Attachment K – BCD Comments </w:t>
            </w:r>
          </w:p>
        </w:tc>
      </w:tr>
      <w:tr w:rsidR="00F97B02" w14:paraId="49BAF788" w14:textId="77777777" w:rsidTr="00A02DFE">
        <w:tc>
          <w:tcPr>
            <w:tcW w:w="9639" w:type="dxa"/>
          </w:tcPr>
          <w:p w14:paraId="02C48F52" w14:textId="191F794A" w:rsidR="00F97B02" w:rsidRPr="00782C7C" w:rsidRDefault="00F97B02" w:rsidP="00A02DFE">
            <w:pPr>
              <w:tabs>
                <w:tab w:val="right" w:pos="9752"/>
              </w:tabs>
            </w:pPr>
            <w:r>
              <w:t>Attachment L – Department’s initial response to 2022 NSW Flood Inquiry</w:t>
            </w:r>
            <w:r w:rsidR="00452E43">
              <w:t xml:space="preserve"> and Criteria</w:t>
            </w:r>
          </w:p>
        </w:tc>
      </w:tr>
      <w:tr w:rsidR="00782C7C" w14:paraId="200635E1" w14:textId="77777777" w:rsidTr="00A02DFE">
        <w:tc>
          <w:tcPr>
            <w:tcW w:w="9639" w:type="dxa"/>
          </w:tcPr>
          <w:p w14:paraId="5CC8D7A8" w14:textId="182A93CD" w:rsidR="00782C7C" w:rsidRPr="00782C7C" w:rsidRDefault="00782C7C" w:rsidP="00A02DFE">
            <w:pPr>
              <w:tabs>
                <w:tab w:val="right" w:pos="9752"/>
              </w:tabs>
            </w:pPr>
            <w:r w:rsidRPr="00782C7C">
              <w:t xml:space="preserve">Attachment </w:t>
            </w:r>
            <w:r w:rsidR="00F97B02">
              <w:t>M</w:t>
            </w:r>
            <w:r w:rsidRPr="00782C7C">
              <w:t xml:space="preserve"> – Flood Advisory Panel Report</w:t>
            </w:r>
          </w:p>
        </w:tc>
      </w:tr>
    </w:tbl>
    <w:p w14:paraId="2F79FBB4" w14:textId="77777777" w:rsidR="00A02DFE" w:rsidRPr="0024512E" w:rsidRDefault="00A02DFE" w:rsidP="0038355B">
      <w:pPr>
        <w:tabs>
          <w:tab w:val="left" w:pos="2520"/>
        </w:tabs>
        <w:rPr>
          <w:rFonts w:cs="Arial"/>
          <w:b/>
          <w:i/>
          <w:iCs/>
        </w:rPr>
      </w:pPr>
    </w:p>
    <w:bookmarkEnd w:id="1"/>
    <w:p w14:paraId="4BE28597" w14:textId="77777777" w:rsidR="00ED7D3C" w:rsidRPr="00BD5650" w:rsidRDefault="00ED7D3C" w:rsidP="00ED7D3C">
      <w:pPr>
        <w:pStyle w:val="ListParagraph"/>
        <w:numPr>
          <w:ilvl w:val="0"/>
          <w:numId w:val="0"/>
        </w:numPr>
        <w:ind w:left="720"/>
        <w:rPr>
          <w:rFonts w:cs="Arial"/>
          <w:iCs/>
        </w:rPr>
      </w:pPr>
    </w:p>
    <w:p w14:paraId="38DDB9CC" w14:textId="09A9A318" w:rsidR="00ED7D3C" w:rsidRPr="00ED7D3C" w:rsidRDefault="00ED7D3C" w:rsidP="00ED7D3C">
      <w:pPr>
        <w:ind w:left="1080" w:hanging="360"/>
        <w:rPr>
          <w:i/>
        </w:rPr>
        <w:sectPr w:rsidR="00ED7D3C" w:rsidRPr="00ED7D3C" w:rsidSect="00484F8F">
          <w:headerReference w:type="default" r:id="rId21"/>
          <w:footerReference w:type="default" r:id="rId22"/>
          <w:headerReference w:type="first" r:id="rId23"/>
          <w:footerReference w:type="first" r:id="rId24"/>
          <w:pgSz w:w="11906" w:h="16838" w:code="9"/>
          <w:pgMar w:top="1418" w:right="1134" w:bottom="1418" w:left="1134" w:header="567" w:footer="567" w:gutter="0"/>
          <w:pgNumType w:start="1"/>
          <w:cols w:space="708"/>
          <w:titlePg/>
          <w:docGrid w:linePitch="360"/>
        </w:sectPr>
      </w:pPr>
    </w:p>
    <w:p w14:paraId="2647BC66" w14:textId="77777777" w:rsidR="00190D05" w:rsidRDefault="00190D05" w:rsidP="00190D05">
      <w:pPr>
        <w:pStyle w:val="Heading1"/>
      </w:pPr>
      <w:bookmarkStart w:id="2" w:name="_Toc112246194"/>
      <w:r>
        <w:lastRenderedPageBreak/>
        <w:t>Planning proposal</w:t>
      </w:r>
      <w:bookmarkEnd w:id="2"/>
    </w:p>
    <w:p w14:paraId="29135477" w14:textId="77777777" w:rsidR="00190D05" w:rsidRDefault="00190D05" w:rsidP="00190D05">
      <w:pPr>
        <w:pStyle w:val="Heading2"/>
      </w:pPr>
      <w:bookmarkStart w:id="3" w:name="_Toc112246195"/>
      <w:r>
        <w:t>Overview</w:t>
      </w:r>
      <w:bookmarkEnd w:id="3"/>
    </w:p>
    <w:p w14:paraId="659C1E76" w14:textId="77777777" w:rsidR="00190D05" w:rsidRPr="0092366C" w:rsidRDefault="00190D05" w:rsidP="00190D05">
      <w:pPr>
        <w:pStyle w:val="Caption"/>
      </w:pPr>
      <w:r w:rsidRPr="0092366C">
        <w:t xml:space="preserve">Table </w:t>
      </w:r>
      <w:r w:rsidR="003A0FA1">
        <w:fldChar w:fldCharType="begin"/>
      </w:r>
      <w:r w:rsidR="003A0FA1">
        <w:instrText xml:space="preserve"> SEQ Table \* ARABIC </w:instrText>
      </w:r>
      <w:r w:rsidR="003A0FA1">
        <w:fldChar w:fldCharType="separate"/>
      </w:r>
      <w:r>
        <w:rPr>
          <w:noProof/>
        </w:rPr>
        <w:t>2</w:t>
      </w:r>
      <w:r w:rsidR="003A0FA1">
        <w:rPr>
          <w:noProof/>
        </w:rPr>
        <w:fldChar w:fldCharType="end"/>
      </w:r>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190D05" w14:paraId="3EFC2331" w14:textId="77777777" w:rsidTr="00B9538F">
        <w:trPr>
          <w:cnfStyle w:val="100000000000" w:firstRow="1" w:lastRow="0" w:firstColumn="0" w:lastColumn="0" w:oddVBand="0" w:evenVBand="0" w:oddHBand="0" w:evenHBand="0" w:firstRowFirstColumn="0" w:firstRowLastColumn="0" w:lastRowFirstColumn="0" w:lastRowLastColumn="0"/>
          <w:tblHeader w:val="0"/>
        </w:trPr>
        <w:tc>
          <w:tcPr>
            <w:tcW w:w="3261" w:type="dxa"/>
            <w:tcBorders>
              <w:bottom w:val="none" w:sz="0" w:space="0" w:color="auto"/>
            </w:tcBorders>
          </w:tcPr>
          <w:p w14:paraId="31498EC7" w14:textId="77777777" w:rsidR="00190D05" w:rsidRPr="00A02DFE" w:rsidRDefault="00190D05" w:rsidP="00B9538F">
            <w:pPr>
              <w:tabs>
                <w:tab w:val="right" w:pos="9752"/>
              </w:tabs>
              <w:rPr>
                <w:rFonts w:cs="Arial"/>
                <w:bCs/>
                <w:szCs w:val="24"/>
              </w:rPr>
            </w:pPr>
            <w:r w:rsidRPr="00A02DFE">
              <w:rPr>
                <w:rFonts w:cs="Arial"/>
                <w:bCs/>
                <w:szCs w:val="24"/>
              </w:rPr>
              <w:t>LGA</w:t>
            </w:r>
          </w:p>
        </w:tc>
        <w:sdt>
          <w:sdtPr>
            <w:rPr>
              <w:rFonts w:cs="Arial"/>
              <w:szCs w:val="24"/>
            </w:rPr>
            <w:id w:val="1416428329"/>
            <w:placeholder>
              <w:docPart w:val="84B6DCD7223640AB8555D4EDC9816151"/>
            </w:placeholder>
          </w:sdtPr>
          <w:sdtEndPr/>
          <w:sdtContent>
            <w:tc>
              <w:tcPr>
                <w:tcW w:w="6377" w:type="dxa"/>
                <w:tcBorders>
                  <w:bottom w:val="none" w:sz="0" w:space="0" w:color="auto"/>
                </w:tcBorders>
              </w:tcPr>
              <w:p w14:paraId="6DF73012" w14:textId="77777777" w:rsidR="00190D05" w:rsidRPr="00CE4B56" w:rsidRDefault="00190D05" w:rsidP="00B9538F">
                <w:pPr>
                  <w:tabs>
                    <w:tab w:val="right" w:pos="9752"/>
                  </w:tabs>
                  <w:rPr>
                    <w:rFonts w:cs="Arial"/>
                    <w:b w:val="0"/>
                    <w:szCs w:val="24"/>
                  </w:rPr>
                </w:pPr>
                <w:r>
                  <w:rPr>
                    <w:rFonts w:cs="Arial"/>
                    <w:szCs w:val="24"/>
                  </w:rPr>
                  <w:t>Richmond Valley</w:t>
                </w:r>
              </w:p>
            </w:tc>
          </w:sdtContent>
        </w:sdt>
      </w:tr>
      <w:tr w:rsidR="00190D05" w14:paraId="18E8A46C" w14:textId="77777777" w:rsidTr="00B9538F">
        <w:tc>
          <w:tcPr>
            <w:tcW w:w="3261" w:type="dxa"/>
            <w:tcBorders>
              <w:top w:val="single" w:sz="4" w:space="0" w:color="E11D3F" w:themeColor="accent4"/>
            </w:tcBorders>
          </w:tcPr>
          <w:p w14:paraId="69DEE3FE" w14:textId="77777777" w:rsidR="00190D05" w:rsidRDefault="00190D05" w:rsidP="00B9538F">
            <w:pPr>
              <w:tabs>
                <w:tab w:val="right" w:pos="9752"/>
              </w:tabs>
              <w:rPr>
                <w:rFonts w:cs="Arial"/>
                <w:b/>
                <w:szCs w:val="24"/>
              </w:rPr>
            </w:pPr>
            <w:r>
              <w:rPr>
                <w:rFonts w:cs="Arial"/>
                <w:b/>
                <w:szCs w:val="24"/>
              </w:rPr>
              <w:t>PPA</w:t>
            </w:r>
          </w:p>
        </w:tc>
        <w:sdt>
          <w:sdtPr>
            <w:rPr>
              <w:rFonts w:cs="Arial"/>
              <w:b/>
              <w:szCs w:val="24"/>
            </w:rPr>
            <w:id w:val="-2139869204"/>
            <w:placeholder>
              <w:docPart w:val="872AFC8F48B54E989B1469E76FBDE45E"/>
            </w:placeholder>
          </w:sdtPr>
          <w:sdtEndPr/>
          <w:sdtContent>
            <w:tc>
              <w:tcPr>
                <w:tcW w:w="6377" w:type="dxa"/>
                <w:tcBorders>
                  <w:top w:val="single" w:sz="4" w:space="0" w:color="E11D3F" w:themeColor="accent4"/>
                </w:tcBorders>
              </w:tcPr>
              <w:p w14:paraId="26DD7545" w14:textId="77777777" w:rsidR="00190D05" w:rsidRDefault="00190D05" w:rsidP="00B9538F">
                <w:pPr>
                  <w:tabs>
                    <w:tab w:val="right" w:pos="9752"/>
                  </w:tabs>
                  <w:rPr>
                    <w:rFonts w:cs="Arial"/>
                    <w:b/>
                    <w:szCs w:val="24"/>
                  </w:rPr>
                </w:pPr>
                <w:r>
                  <w:rPr>
                    <w:rFonts w:cs="Arial"/>
                    <w:b/>
                    <w:szCs w:val="24"/>
                  </w:rPr>
                  <w:t>Richmond Valley Council</w:t>
                </w:r>
              </w:p>
            </w:tc>
          </w:sdtContent>
        </w:sdt>
      </w:tr>
      <w:tr w:rsidR="00190D05" w14:paraId="4E4590A2" w14:textId="77777777" w:rsidTr="00B9538F">
        <w:tc>
          <w:tcPr>
            <w:tcW w:w="3261" w:type="dxa"/>
          </w:tcPr>
          <w:p w14:paraId="2FF87A3C" w14:textId="77777777" w:rsidR="00190D05" w:rsidRDefault="00190D05" w:rsidP="00B9538F">
            <w:pPr>
              <w:tabs>
                <w:tab w:val="right" w:pos="9752"/>
              </w:tabs>
              <w:rPr>
                <w:rFonts w:cs="Arial"/>
                <w:b/>
                <w:szCs w:val="24"/>
              </w:rPr>
            </w:pPr>
            <w:r>
              <w:rPr>
                <w:rFonts w:cs="Arial"/>
                <w:b/>
                <w:szCs w:val="24"/>
              </w:rPr>
              <w:t>NAME</w:t>
            </w:r>
          </w:p>
        </w:tc>
        <w:bookmarkStart w:id="4" w:name="_Hlk111099118" w:displacedByCustomXml="next"/>
        <w:sdt>
          <w:sdtPr>
            <w:rPr>
              <w:rFonts w:cs="Arial"/>
              <w:b/>
              <w:szCs w:val="24"/>
            </w:rPr>
            <w:id w:val="2059050854"/>
            <w:placeholder>
              <w:docPart w:val="504941C3C9064289B369EC8A0E3A969F"/>
            </w:placeholder>
          </w:sdtPr>
          <w:sdtEndPr/>
          <w:sdtContent>
            <w:tc>
              <w:tcPr>
                <w:tcW w:w="6377" w:type="dxa"/>
              </w:tcPr>
              <w:p w14:paraId="6A760FB5" w14:textId="77777777" w:rsidR="00190D05" w:rsidRDefault="00190D05" w:rsidP="00B9538F">
                <w:pPr>
                  <w:tabs>
                    <w:tab w:val="right" w:pos="9752"/>
                  </w:tabs>
                  <w:rPr>
                    <w:rFonts w:cs="Arial"/>
                    <w:b/>
                    <w:szCs w:val="24"/>
                  </w:rPr>
                </w:pPr>
                <w:r>
                  <w:rPr>
                    <w:rFonts w:cs="Arial"/>
                    <w:b/>
                    <w:szCs w:val="24"/>
                  </w:rPr>
                  <w:t xml:space="preserve">Rezoning of land at Hills Road, </w:t>
                </w:r>
                <w:proofErr w:type="spellStart"/>
                <w:r>
                  <w:rPr>
                    <w:rFonts w:cs="Arial"/>
                    <w:b/>
                    <w:szCs w:val="24"/>
                  </w:rPr>
                  <w:t>Rileys</w:t>
                </w:r>
                <w:proofErr w:type="spellEnd"/>
                <w:r>
                  <w:rPr>
                    <w:rFonts w:cs="Arial"/>
                    <w:b/>
                    <w:szCs w:val="24"/>
                  </w:rPr>
                  <w:t xml:space="preserve"> Hill from RU1 Primary Production to RU5 Village and C2 Environmental Conservation (36 homes)</w:t>
                </w:r>
              </w:p>
            </w:tc>
          </w:sdtContent>
        </w:sdt>
        <w:bookmarkEnd w:id="4" w:displacedByCustomXml="prev"/>
      </w:tr>
      <w:tr w:rsidR="00190D05" w14:paraId="6E09CC19" w14:textId="77777777" w:rsidTr="00B9538F">
        <w:tc>
          <w:tcPr>
            <w:tcW w:w="3261" w:type="dxa"/>
          </w:tcPr>
          <w:p w14:paraId="5DCA76AF" w14:textId="77777777" w:rsidR="00190D05" w:rsidRDefault="00190D05" w:rsidP="00B9538F">
            <w:pPr>
              <w:tabs>
                <w:tab w:val="right" w:pos="9752"/>
              </w:tabs>
              <w:rPr>
                <w:rFonts w:cs="Arial"/>
                <w:b/>
                <w:szCs w:val="24"/>
              </w:rPr>
            </w:pPr>
            <w:r>
              <w:rPr>
                <w:rFonts w:cs="Arial"/>
                <w:b/>
                <w:szCs w:val="24"/>
              </w:rPr>
              <w:t>NUMBER</w:t>
            </w:r>
          </w:p>
        </w:tc>
        <w:tc>
          <w:tcPr>
            <w:tcW w:w="6377" w:type="dxa"/>
          </w:tcPr>
          <w:p w14:paraId="3B37FDA1" w14:textId="77777777" w:rsidR="00190D05" w:rsidRDefault="003A0FA1" w:rsidP="00B9538F">
            <w:pPr>
              <w:tabs>
                <w:tab w:val="right" w:pos="9752"/>
              </w:tabs>
              <w:rPr>
                <w:rFonts w:cs="Arial"/>
                <w:b/>
                <w:szCs w:val="24"/>
              </w:rPr>
            </w:pPr>
            <w:sdt>
              <w:sdtPr>
                <w:rPr>
                  <w:rFonts w:cs="Arial"/>
                  <w:b/>
                  <w:szCs w:val="24"/>
                </w:rPr>
                <w:id w:val="101778292"/>
                <w:placeholder>
                  <w:docPart w:val="94549B28A70E4DA08599A692957F7B7A"/>
                </w:placeholder>
              </w:sdtPr>
              <w:sdtEndPr/>
              <w:sdtContent>
                <w:r w:rsidR="00190D05">
                  <w:rPr>
                    <w:rFonts w:cs="Arial"/>
                    <w:b/>
                    <w:szCs w:val="24"/>
                  </w:rPr>
                  <w:t>PP-2022-</w:t>
                </w:r>
              </w:sdtContent>
            </w:sdt>
            <w:r w:rsidR="00190D05">
              <w:rPr>
                <w:rFonts w:cs="Arial"/>
                <w:b/>
                <w:szCs w:val="24"/>
              </w:rPr>
              <w:t>2692</w:t>
            </w:r>
          </w:p>
        </w:tc>
      </w:tr>
      <w:tr w:rsidR="00190D05" w14:paraId="05CB2D63" w14:textId="77777777" w:rsidTr="00B9538F">
        <w:tc>
          <w:tcPr>
            <w:tcW w:w="3261" w:type="dxa"/>
          </w:tcPr>
          <w:p w14:paraId="08E7C748" w14:textId="77777777" w:rsidR="00190D05" w:rsidRDefault="00190D05" w:rsidP="00B9538F">
            <w:pPr>
              <w:tabs>
                <w:tab w:val="right" w:pos="9752"/>
              </w:tabs>
              <w:rPr>
                <w:rFonts w:cs="Arial"/>
                <w:b/>
                <w:szCs w:val="24"/>
              </w:rPr>
            </w:pPr>
            <w:r>
              <w:rPr>
                <w:rFonts w:cs="Arial"/>
                <w:b/>
                <w:szCs w:val="24"/>
              </w:rPr>
              <w:t>LEP TO BE AMENDED</w:t>
            </w:r>
          </w:p>
        </w:tc>
        <w:sdt>
          <w:sdtPr>
            <w:rPr>
              <w:rFonts w:cs="Arial"/>
              <w:b/>
              <w:szCs w:val="16"/>
            </w:rPr>
            <w:id w:val="-1823424808"/>
            <w:placeholder>
              <w:docPart w:val="7563F9F2254040029CD95372D777D1BB"/>
            </w:placeholder>
            <w15:color w:val="000000"/>
          </w:sdtPr>
          <w:sdtEndPr/>
          <w:sdtContent>
            <w:tc>
              <w:tcPr>
                <w:tcW w:w="6377" w:type="dxa"/>
              </w:tcPr>
              <w:p w14:paraId="3ED4D3B9" w14:textId="77777777" w:rsidR="00190D05" w:rsidRPr="00967BE1" w:rsidRDefault="00190D05" w:rsidP="00B9538F">
                <w:pPr>
                  <w:tabs>
                    <w:tab w:val="right" w:pos="9752"/>
                  </w:tabs>
                  <w:rPr>
                    <w:rFonts w:cs="Arial"/>
                    <w:b/>
                    <w:color w:val="0070C0"/>
                    <w:szCs w:val="16"/>
                  </w:rPr>
                </w:pPr>
                <w:r>
                  <w:rPr>
                    <w:rFonts w:cs="Arial"/>
                    <w:b/>
                    <w:szCs w:val="16"/>
                  </w:rPr>
                  <w:t>Richmond Valley LEP 2012</w:t>
                </w:r>
              </w:p>
            </w:tc>
          </w:sdtContent>
        </w:sdt>
      </w:tr>
      <w:tr w:rsidR="00190D05" w14:paraId="7301CB90" w14:textId="77777777" w:rsidTr="00B9538F">
        <w:tc>
          <w:tcPr>
            <w:tcW w:w="3261" w:type="dxa"/>
          </w:tcPr>
          <w:p w14:paraId="5E98E5E3" w14:textId="77777777" w:rsidR="00190D05" w:rsidRDefault="00190D05" w:rsidP="00B9538F">
            <w:pPr>
              <w:tabs>
                <w:tab w:val="right" w:pos="9752"/>
              </w:tabs>
              <w:rPr>
                <w:rFonts w:cs="Arial"/>
                <w:b/>
                <w:szCs w:val="24"/>
              </w:rPr>
            </w:pPr>
            <w:r>
              <w:rPr>
                <w:rFonts w:cs="Arial"/>
                <w:b/>
                <w:szCs w:val="24"/>
              </w:rPr>
              <w:t>ADDRESS</w:t>
            </w:r>
          </w:p>
        </w:tc>
        <w:sdt>
          <w:sdtPr>
            <w:rPr>
              <w:rFonts w:cs="Arial"/>
              <w:b/>
              <w:szCs w:val="24"/>
            </w:rPr>
            <w:id w:val="-1592083229"/>
            <w:placeholder>
              <w:docPart w:val="21DB27360AAC4A848800201EB743F162"/>
            </w:placeholder>
          </w:sdtPr>
          <w:sdtEndPr/>
          <w:sdtContent>
            <w:tc>
              <w:tcPr>
                <w:tcW w:w="6377" w:type="dxa"/>
              </w:tcPr>
              <w:p w14:paraId="2AB814C6" w14:textId="77777777" w:rsidR="00190D05" w:rsidRDefault="00190D05" w:rsidP="00B9538F">
                <w:pPr>
                  <w:tabs>
                    <w:tab w:val="right" w:pos="9752"/>
                  </w:tabs>
                  <w:rPr>
                    <w:rFonts w:cs="Arial"/>
                    <w:b/>
                    <w:szCs w:val="24"/>
                  </w:rPr>
                </w:pPr>
                <w:r>
                  <w:rPr>
                    <w:rFonts w:cs="Arial"/>
                    <w:b/>
                    <w:szCs w:val="24"/>
                  </w:rPr>
                  <w:t xml:space="preserve">Hills Road, Riley Hill </w:t>
                </w:r>
              </w:p>
            </w:tc>
          </w:sdtContent>
        </w:sdt>
      </w:tr>
      <w:tr w:rsidR="00190D05" w14:paraId="5364590E" w14:textId="77777777" w:rsidTr="00B9538F">
        <w:tc>
          <w:tcPr>
            <w:tcW w:w="3261" w:type="dxa"/>
          </w:tcPr>
          <w:p w14:paraId="26EB5923" w14:textId="77777777" w:rsidR="00190D05" w:rsidRDefault="00190D05" w:rsidP="00B9538F">
            <w:pPr>
              <w:tabs>
                <w:tab w:val="right" w:pos="9752"/>
              </w:tabs>
              <w:rPr>
                <w:rFonts w:cs="Arial"/>
                <w:b/>
                <w:szCs w:val="24"/>
              </w:rPr>
            </w:pPr>
            <w:r>
              <w:rPr>
                <w:rFonts w:cs="Arial"/>
                <w:b/>
                <w:szCs w:val="24"/>
              </w:rPr>
              <w:t>DESCRIPTION</w:t>
            </w:r>
          </w:p>
        </w:tc>
        <w:tc>
          <w:tcPr>
            <w:tcW w:w="6377" w:type="dxa"/>
          </w:tcPr>
          <w:p w14:paraId="2DC75714" w14:textId="77777777" w:rsidR="00190D05" w:rsidRDefault="00190D05" w:rsidP="00B9538F">
            <w:pPr>
              <w:tabs>
                <w:tab w:val="right" w:pos="9752"/>
              </w:tabs>
              <w:rPr>
                <w:rFonts w:cs="Arial"/>
                <w:b/>
                <w:szCs w:val="24"/>
              </w:rPr>
            </w:pPr>
            <w:r>
              <w:rPr>
                <w:rFonts w:cs="Arial"/>
                <w:b/>
                <w:szCs w:val="24"/>
              </w:rPr>
              <w:t>Lot 100 DP 1201719</w:t>
            </w:r>
          </w:p>
        </w:tc>
      </w:tr>
      <w:tr w:rsidR="00190D05" w14:paraId="417C7EEE" w14:textId="77777777" w:rsidTr="00B9538F">
        <w:tc>
          <w:tcPr>
            <w:tcW w:w="3261" w:type="dxa"/>
          </w:tcPr>
          <w:p w14:paraId="4BB9502B" w14:textId="77777777" w:rsidR="00190D05" w:rsidRDefault="00190D05" w:rsidP="00B9538F">
            <w:pPr>
              <w:tabs>
                <w:tab w:val="right" w:pos="9752"/>
              </w:tabs>
              <w:rPr>
                <w:rFonts w:cs="Arial"/>
                <w:b/>
                <w:szCs w:val="24"/>
              </w:rPr>
            </w:pPr>
            <w:r>
              <w:rPr>
                <w:rFonts w:cs="Arial"/>
                <w:b/>
                <w:szCs w:val="24"/>
              </w:rPr>
              <w:t>RECEIVED</w:t>
            </w:r>
          </w:p>
        </w:tc>
        <w:sdt>
          <w:sdtPr>
            <w:rPr>
              <w:rFonts w:cs="Arial"/>
              <w:b/>
              <w:szCs w:val="24"/>
            </w:rPr>
            <w:id w:val="-1140808687"/>
            <w:placeholder>
              <w:docPart w:val="7BEE76364CAF45D9B1DDDF6734C0DAC5"/>
            </w:placeholder>
            <w:date w:fullDate="2022-07-27T00:00:00Z">
              <w:dateFormat w:val="d/MM/yyyy"/>
              <w:lid w:val="en-AU"/>
              <w:storeMappedDataAs w:val="dateTime"/>
              <w:calendar w:val="gregorian"/>
            </w:date>
          </w:sdtPr>
          <w:sdtEndPr/>
          <w:sdtContent>
            <w:tc>
              <w:tcPr>
                <w:tcW w:w="6377" w:type="dxa"/>
              </w:tcPr>
              <w:p w14:paraId="1F45528C" w14:textId="77777777" w:rsidR="00190D05" w:rsidRDefault="00190D05" w:rsidP="00B9538F">
                <w:pPr>
                  <w:tabs>
                    <w:tab w:val="right" w:pos="9752"/>
                  </w:tabs>
                  <w:rPr>
                    <w:rFonts w:cs="Arial"/>
                    <w:b/>
                    <w:szCs w:val="24"/>
                  </w:rPr>
                </w:pPr>
                <w:r>
                  <w:rPr>
                    <w:rFonts w:cs="Arial"/>
                    <w:b/>
                    <w:szCs w:val="24"/>
                  </w:rPr>
                  <w:t>27/07/2022</w:t>
                </w:r>
              </w:p>
            </w:tc>
          </w:sdtContent>
        </w:sdt>
      </w:tr>
      <w:tr w:rsidR="00190D05" w14:paraId="34BC5720" w14:textId="77777777" w:rsidTr="00B9538F">
        <w:tc>
          <w:tcPr>
            <w:tcW w:w="3261" w:type="dxa"/>
          </w:tcPr>
          <w:p w14:paraId="601E4188" w14:textId="77777777" w:rsidR="00190D05" w:rsidRDefault="00190D05" w:rsidP="00B9538F">
            <w:pPr>
              <w:tabs>
                <w:tab w:val="right" w:pos="9752"/>
              </w:tabs>
              <w:rPr>
                <w:rFonts w:cs="Arial"/>
                <w:b/>
                <w:szCs w:val="24"/>
              </w:rPr>
            </w:pPr>
            <w:r>
              <w:rPr>
                <w:rFonts w:cs="Arial"/>
                <w:b/>
                <w:szCs w:val="24"/>
              </w:rPr>
              <w:t>FILE NO.</w:t>
            </w:r>
          </w:p>
        </w:tc>
        <w:tc>
          <w:tcPr>
            <w:tcW w:w="6377" w:type="dxa"/>
          </w:tcPr>
          <w:p w14:paraId="03C4ECC8" w14:textId="77777777" w:rsidR="00190D05" w:rsidRPr="00077F27" w:rsidRDefault="003A0FA1" w:rsidP="00B9538F">
            <w:pPr>
              <w:tabs>
                <w:tab w:val="right" w:pos="9752"/>
              </w:tabs>
              <w:rPr>
                <w:rFonts w:cs="Arial"/>
                <w:b/>
                <w:szCs w:val="24"/>
              </w:rPr>
            </w:pPr>
            <w:sdt>
              <w:sdtPr>
                <w:rPr>
                  <w:rFonts w:cs="Arial"/>
                  <w:b/>
                  <w:szCs w:val="24"/>
                </w:rPr>
                <w:id w:val="-1361815210"/>
                <w:placeholder>
                  <w:docPart w:val="9C940BB768E94BD3AFF8D98D68138A68"/>
                </w:placeholder>
              </w:sdtPr>
              <w:sdtEndPr/>
              <w:sdtContent>
                <w:r w:rsidR="00190D05" w:rsidRPr="00077F27">
                  <w:rPr>
                    <w:rFonts w:cs="Arial"/>
                    <w:b/>
                    <w:szCs w:val="24"/>
                  </w:rPr>
                  <w:t>IRF22/</w:t>
                </w:r>
              </w:sdtContent>
            </w:sdt>
            <w:r w:rsidR="00190D05" w:rsidRPr="00077F27">
              <w:rPr>
                <w:rFonts w:cs="Arial"/>
                <w:b/>
                <w:szCs w:val="24"/>
              </w:rPr>
              <w:t>26</w:t>
            </w:r>
            <w:r w:rsidR="00190D05">
              <w:rPr>
                <w:rFonts w:cs="Arial"/>
                <w:b/>
                <w:szCs w:val="24"/>
              </w:rPr>
              <w:t>84</w:t>
            </w:r>
          </w:p>
        </w:tc>
      </w:tr>
      <w:tr w:rsidR="00190D05" w14:paraId="0E90B63D" w14:textId="77777777" w:rsidTr="00B9538F">
        <w:tc>
          <w:tcPr>
            <w:tcW w:w="3261" w:type="dxa"/>
          </w:tcPr>
          <w:p w14:paraId="38672F62" w14:textId="77777777" w:rsidR="00190D05" w:rsidRDefault="00190D05" w:rsidP="00B9538F">
            <w:pPr>
              <w:tabs>
                <w:tab w:val="right" w:pos="9752"/>
              </w:tabs>
              <w:rPr>
                <w:rFonts w:cs="Arial"/>
                <w:b/>
                <w:szCs w:val="24"/>
              </w:rPr>
            </w:pPr>
            <w:r>
              <w:rPr>
                <w:rFonts w:cs="Arial"/>
                <w:b/>
                <w:szCs w:val="24"/>
              </w:rPr>
              <w:t>POLITICAL DONATIONS</w:t>
            </w:r>
          </w:p>
        </w:tc>
        <w:sdt>
          <w:sdtPr>
            <w:rPr>
              <w:rFonts w:cs="Arial"/>
              <w:b/>
              <w:szCs w:val="24"/>
            </w:rPr>
            <w:alias w:val="Political Donations"/>
            <w:tag w:val="Political Donations"/>
            <w:id w:val="-401225194"/>
            <w:placeholder>
              <w:docPart w:val="3A008E7C15D84F5494A36A8B81032978"/>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69918463" w14:textId="77777777" w:rsidR="00190D05" w:rsidRDefault="00190D05" w:rsidP="00B9538F">
                <w:pPr>
                  <w:tabs>
                    <w:tab w:val="right" w:pos="9752"/>
                  </w:tabs>
                  <w:rPr>
                    <w:rFonts w:cs="Arial"/>
                    <w:b/>
                    <w:szCs w:val="24"/>
                  </w:rPr>
                </w:pPr>
                <w:r>
                  <w:rPr>
                    <w:rFonts w:cs="Arial"/>
                    <w:b/>
                    <w:szCs w:val="24"/>
                  </w:rPr>
                  <w:t xml:space="preserve">There are no donations or gifts to disclose and a political donation disclosure is not required </w:t>
                </w:r>
              </w:p>
            </w:tc>
          </w:sdtContent>
        </w:sdt>
      </w:tr>
      <w:tr w:rsidR="00190D05" w14:paraId="75187080" w14:textId="77777777" w:rsidTr="00B9538F">
        <w:tc>
          <w:tcPr>
            <w:tcW w:w="3261" w:type="dxa"/>
          </w:tcPr>
          <w:p w14:paraId="60AC07B1" w14:textId="77777777" w:rsidR="00190D05" w:rsidRDefault="00190D05" w:rsidP="00B9538F">
            <w:pPr>
              <w:tabs>
                <w:tab w:val="right" w:pos="9752"/>
              </w:tabs>
              <w:rPr>
                <w:rFonts w:cs="Arial"/>
                <w:b/>
                <w:szCs w:val="24"/>
              </w:rPr>
            </w:pPr>
            <w:r>
              <w:rPr>
                <w:rFonts w:cs="Arial"/>
                <w:b/>
                <w:szCs w:val="24"/>
              </w:rPr>
              <w:t>LOBBYIST CODE OF CONDUCT</w:t>
            </w:r>
          </w:p>
        </w:tc>
        <w:sdt>
          <w:sdtPr>
            <w:rPr>
              <w:rFonts w:cs="Arial"/>
              <w:b/>
              <w:szCs w:val="24"/>
            </w:rPr>
            <w:alias w:val="Code of Conduct"/>
            <w:tag w:val="Code of Conduct"/>
            <w:id w:val="654654702"/>
            <w:placeholder>
              <w:docPart w:val="62CAF8819298449C8AFBABBBB37F45D8"/>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tc>
              <w:tcPr>
                <w:tcW w:w="6377" w:type="dxa"/>
              </w:tcPr>
              <w:p w14:paraId="42B000B8" w14:textId="77777777" w:rsidR="00190D05" w:rsidRDefault="00190D05" w:rsidP="00B9538F">
                <w:pPr>
                  <w:tabs>
                    <w:tab w:val="right" w:pos="9752"/>
                  </w:tabs>
                  <w:rPr>
                    <w:rFonts w:cs="Arial"/>
                    <w:b/>
                    <w:szCs w:val="24"/>
                  </w:rPr>
                </w:pPr>
                <w:r>
                  <w:rPr>
                    <w:rFonts w:cs="Arial"/>
                    <w:b/>
                    <w:szCs w:val="24"/>
                  </w:rPr>
                  <w:t>There have been no meetings or communications with registered lobbyists with respect to this proposal</w:t>
                </w:r>
              </w:p>
            </w:tc>
          </w:sdtContent>
        </w:sdt>
      </w:tr>
    </w:tbl>
    <w:p w14:paraId="45A0E0A7" w14:textId="77777777" w:rsidR="00190D05" w:rsidRPr="00C1533F" w:rsidRDefault="00190D05" w:rsidP="00190D05">
      <w:pPr>
        <w:pStyle w:val="Heading2"/>
      </w:pPr>
      <w:bookmarkStart w:id="5" w:name="_Toc112246196"/>
      <w:r>
        <w:t>Objectives of planning proposal</w:t>
      </w:r>
      <w:bookmarkEnd w:id="5"/>
    </w:p>
    <w:p w14:paraId="47D72DC6" w14:textId="77777777" w:rsidR="00190D05" w:rsidRPr="00B16CEC" w:rsidRDefault="00190D05" w:rsidP="00190D05">
      <w:pPr>
        <w:tabs>
          <w:tab w:val="left" w:pos="2520"/>
        </w:tabs>
        <w:rPr>
          <w:rFonts w:cs="Arial"/>
          <w:szCs w:val="24"/>
        </w:rPr>
      </w:pPr>
      <w:r w:rsidRPr="00B16CEC">
        <w:rPr>
          <w:rFonts w:cs="Arial"/>
          <w:szCs w:val="24"/>
        </w:rPr>
        <w:t xml:space="preserve">The planning proposal contains objectives and intended outcomes that adequately explain the intent of the proposal. </w:t>
      </w:r>
    </w:p>
    <w:p w14:paraId="2503ED3B" w14:textId="77777777" w:rsidR="00190D05" w:rsidRPr="005518F0" w:rsidRDefault="00190D05" w:rsidP="00190D05">
      <w:r w:rsidRPr="00285CE5">
        <w:t xml:space="preserve">The objectives of the planning </w:t>
      </w:r>
      <w:r w:rsidRPr="005518F0">
        <w:t>proposal are to:</w:t>
      </w:r>
    </w:p>
    <w:sdt>
      <w:sdtPr>
        <w:id w:val="-1287888376"/>
        <w:placeholder>
          <w:docPart w:val="70B543225D7A4E6D9AE92886D4A5A762"/>
        </w:placeholder>
      </w:sdtPr>
      <w:sdtEndPr/>
      <w:sdtContent>
        <w:p w14:paraId="22B0C448" w14:textId="3D53DAA0" w:rsidR="00190D05" w:rsidRPr="005518F0" w:rsidRDefault="00190D05" w:rsidP="00C33510">
          <w:pPr>
            <w:pStyle w:val="ListParagraph"/>
            <w:numPr>
              <w:ilvl w:val="0"/>
              <w:numId w:val="5"/>
            </w:numPr>
            <w:ind w:left="709"/>
          </w:pPr>
          <w:r w:rsidRPr="005518F0">
            <w:t xml:space="preserve">rezone part of the land at </w:t>
          </w:r>
          <w:proofErr w:type="spellStart"/>
          <w:r w:rsidRPr="005518F0">
            <w:t>Rileys</w:t>
          </w:r>
          <w:proofErr w:type="spellEnd"/>
          <w:r w:rsidRPr="005518F0">
            <w:t xml:space="preserve"> Hill for </w:t>
          </w:r>
          <w:r w:rsidR="004F1202">
            <w:t>village</w:t>
          </w:r>
          <w:r w:rsidRPr="005518F0">
            <w:t xml:space="preserve"> and environmental purposes; </w:t>
          </w:r>
        </w:p>
        <w:p w14:paraId="7266BB72" w14:textId="5D1DBC22" w:rsidR="00190D05" w:rsidRPr="005518F0" w:rsidRDefault="00190D05" w:rsidP="00C33510">
          <w:pPr>
            <w:pStyle w:val="ListParagraph"/>
            <w:numPr>
              <w:ilvl w:val="0"/>
              <w:numId w:val="5"/>
            </w:numPr>
            <w:ind w:left="709"/>
          </w:pPr>
          <w:r w:rsidRPr="005518F0">
            <w:t>change the minimum lot size of the proposed RU5</w:t>
          </w:r>
          <w:r w:rsidR="004F1202">
            <w:t xml:space="preserve"> Village</w:t>
          </w:r>
          <w:r w:rsidRPr="005518F0">
            <w:t xml:space="preserve"> land to </w:t>
          </w:r>
          <w:r>
            <w:t>facilitate low density</w:t>
          </w:r>
          <w:r w:rsidRPr="005518F0">
            <w:t xml:space="preserve"> residential</w:t>
          </w:r>
          <w:r>
            <w:t xml:space="preserve"> lots</w:t>
          </w:r>
          <w:r w:rsidRPr="005518F0">
            <w:t>;</w:t>
          </w:r>
        </w:p>
      </w:sdtContent>
    </w:sdt>
    <w:p w14:paraId="6A31F494" w14:textId="77777777" w:rsidR="00190D05" w:rsidRPr="005518F0" w:rsidRDefault="00190D05" w:rsidP="00C33510">
      <w:pPr>
        <w:pStyle w:val="ListParagraph"/>
        <w:numPr>
          <w:ilvl w:val="0"/>
          <w:numId w:val="5"/>
        </w:numPr>
        <w:ind w:left="709"/>
      </w:pPr>
      <w:r w:rsidRPr="005518F0">
        <w:t>apply an appropriate minimum lot size to the C2 Environmental Conservation and retained RU1 Primary Production land that will prevent further subdivision</w:t>
      </w:r>
      <w:r>
        <w:t xml:space="preserve"> and protect the environmental values of the land</w:t>
      </w:r>
      <w:r w:rsidRPr="005518F0">
        <w:t>;</w:t>
      </w:r>
      <w:r>
        <w:t xml:space="preserve"> and</w:t>
      </w:r>
    </w:p>
    <w:p w14:paraId="1980CED3" w14:textId="4ED5B4DF" w:rsidR="00190D05" w:rsidRPr="005518F0" w:rsidRDefault="00190D05" w:rsidP="00C33510">
      <w:pPr>
        <w:pStyle w:val="ListParagraph"/>
        <w:numPr>
          <w:ilvl w:val="0"/>
          <w:numId w:val="5"/>
        </w:numPr>
        <w:ind w:left="709"/>
      </w:pPr>
      <w:r w:rsidRPr="005518F0">
        <w:t xml:space="preserve">provide a single dwelling opportunity to the RU1 </w:t>
      </w:r>
      <w:r w:rsidR="00216662">
        <w:t>Z</w:t>
      </w:r>
      <w:r w:rsidRPr="005518F0">
        <w:t xml:space="preserve">one </w:t>
      </w:r>
      <w:r w:rsidR="00216662">
        <w:t>residue</w:t>
      </w:r>
      <w:r w:rsidRPr="005518F0">
        <w:t xml:space="preserve"> </w:t>
      </w:r>
      <w:r w:rsidR="003D7A0E">
        <w:t>area</w:t>
      </w:r>
      <w:r>
        <w:t>.</w:t>
      </w:r>
    </w:p>
    <w:p w14:paraId="7D8B2E32" w14:textId="77777777" w:rsidR="00190D05" w:rsidRPr="005518F0" w:rsidRDefault="00190D05" w:rsidP="00190D05">
      <w:r w:rsidRPr="005518F0">
        <w:t xml:space="preserve">The objectives of this planning proposal are clear and adequate. </w:t>
      </w:r>
    </w:p>
    <w:p w14:paraId="5F78212F" w14:textId="77777777" w:rsidR="00190D05" w:rsidRPr="005518F0" w:rsidRDefault="00190D05" w:rsidP="00190D05">
      <w:pPr>
        <w:pStyle w:val="Heading2"/>
        <w:rPr>
          <w:color w:val="auto"/>
        </w:rPr>
      </w:pPr>
      <w:bookmarkStart w:id="6" w:name="_Toc112246197"/>
      <w:r w:rsidRPr="005518F0">
        <w:rPr>
          <w:color w:val="auto"/>
        </w:rPr>
        <w:t>Explanation of provisions</w:t>
      </w:r>
      <w:bookmarkEnd w:id="6"/>
    </w:p>
    <w:p w14:paraId="1E9DED01" w14:textId="77777777" w:rsidR="00190D05" w:rsidRPr="005518F0" w:rsidRDefault="00190D05" w:rsidP="00190D05">
      <w:pPr>
        <w:rPr>
          <w:i/>
          <w:iCs/>
        </w:rPr>
      </w:pPr>
      <w:r w:rsidRPr="005518F0">
        <w:rPr>
          <w:szCs w:val="24"/>
        </w:rPr>
        <w:t xml:space="preserve">The planning proposal seeks to amend the </w:t>
      </w:r>
      <w:sdt>
        <w:sdtPr>
          <w:rPr>
            <w:szCs w:val="24"/>
          </w:rPr>
          <w:id w:val="111863969"/>
          <w:placeholder>
            <w:docPart w:val="5830BDC50E654B0F8D728383AA71C57F"/>
          </w:placeholder>
        </w:sdtPr>
        <w:sdtEndPr/>
        <w:sdtContent>
          <w:r w:rsidRPr="005518F0">
            <w:rPr>
              <w:szCs w:val="24"/>
            </w:rPr>
            <w:t>Richmond Valley</w:t>
          </w:r>
        </w:sdtContent>
      </w:sdt>
      <w:r w:rsidRPr="005518F0">
        <w:rPr>
          <w:szCs w:val="24"/>
        </w:rPr>
        <w:t xml:space="preserve"> LEP </w:t>
      </w:r>
      <w:sdt>
        <w:sdtPr>
          <w:rPr>
            <w:szCs w:val="24"/>
          </w:rPr>
          <w:id w:val="-444081577"/>
          <w:placeholder>
            <w:docPart w:val="A649D1AD712944B995A82E59D61BFA22"/>
          </w:placeholder>
        </w:sdtPr>
        <w:sdtEndPr/>
        <w:sdtContent>
          <w:r w:rsidRPr="005518F0">
            <w:rPr>
              <w:szCs w:val="24"/>
            </w:rPr>
            <w:t>2012</w:t>
          </w:r>
        </w:sdtContent>
      </w:sdt>
      <w:r w:rsidRPr="005518F0">
        <w:rPr>
          <w:szCs w:val="24"/>
        </w:rPr>
        <w:t xml:space="preserve"> per the changes below:</w:t>
      </w:r>
    </w:p>
    <w:p w14:paraId="2B9A0C8A" w14:textId="77777777" w:rsidR="00190D05" w:rsidRDefault="00190D05" w:rsidP="00190D05">
      <w:pPr>
        <w:pStyle w:val="Caption"/>
        <w:keepNext/>
      </w:pPr>
      <w:r>
        <w:lastRenderedPageBreak/>
        <w:t>Table 3 Current and proposed controls</w:t>
      </w:r>
    </w:p>
    <w:tbl>
      <w:tblPr>
        <w:tblStyle w:val="TableGrid"/>
        <w:tblW w:w="0" w:type="auto"/>
        <w:tblLook w:val="04A0" w:firstRow="1" w:lastRow="0" w:firstColumn="1" w:lastColumn="0" w:noHBand="0" w:noVBand="1"/>
      </w:tblPr>
      <w:tblGrid>
        <w:gridCol w:w="2987"/>
        <w:gridCol w:w="3299"/>
        <w:gridCol w:w="3352"/>
      </w:tblGrid>
      <w:tr w:rsidR="00190D05" w14:paraId="7998A0CA" w14:textId="77777777" w:rsidTr="00B9538F">
        <w:trPr>
          <w:cnfStyle w:val="100000000000" w:firstRow="1" w:lastRow="0" w:firstColumn="0" w:lastColumn="0" w:oddVBand="0" w:evenVBand="0" w:oddHBand="0" w:evenHBand="0" w:firstRowFirstColumn="0" w:firstRowLastColumn="0" w:lastRowFirstColumn="0" w:lastRowLastColumn="0"/>
          <w:tblHeader w:val="0"/>
        </w:trPr>
        <w:tc>
          <w:tcPr>
            <w:tcW w:w="2987" w:type="dxa"/>
            <w:tcBorders>
              <w:top w:val="nil"/>
            </w:tcBorders>
          </w:tcPr>
          <w:p w14:paraId="4FDFE76B" w14:textId="77777777" w:rsidR="00190D05" w:rsidRDefault="00190D05" w:rsidP="00B9538F">
            <w:r>
              <w:t>Control</w:t>
            </w:r>
          </w:p>
        </w:tc>
        <w:tc>
          <w:tcPr>
            <w:tcW w:w="3299" w:type="dxa"/>
            <w:tcBorders>
              <w:top w:val="nil"/>
            </w:tcBorders>
          </w:tcPr>
          <w:p w14:paraId="5BBDD32E" w14:textId="77777777" w:rsidR="00190D05" w:rsidRDefault="00190D05" w:rsidP="00B9538F">
            <w:r>
              <w:t xml:space="preserve">Current </w:t>
            </w:r>
          </w:p>
        </w:tc>
        <w:tc>
          <w:tcPr>
            <w:tcW w:w="3352" w:type="dxa"/>
            <w:tcBorders>
              <w:top w:val="nil"/>
            </w:tcBorders>
          </w:tcPr>
          <w:p w14:paraId="1C5B675A" w14:textId="77777777" w:rsidR="00190D05" w:rsidRDefault="00190D05" w:rsidP="00B9538F">
            <w:r>
              <w:t xml:space="preserve">Proposed </w:t>
            </w:r>
          </w:p>
        </w:tc>
      </w:tr>
      <w:tr w:rsidR="00190D05" w14:paraId="50AB62B3" w14:textId="77777777" w:rsidTr="00B9538F">
        <w:tc>
          <w:tcPr>
            <w:tcW w:w="2987" w:type="dxa"/>
            <w:tcBorders>
              <w:top w:val="single" w:sz="4" w:space="0" w:color="E11D3F" w:themeColor="accent4"/>
            </w:tcBorders>
          </w:tcPr>
          <w:p w14:paraId="6F5D4EF4" w14:textId="77777777" w:rsidR="00190D05" w:rsidRDefault="00190D05" w:rsidP="00B9538F">
            <w:r>
              <w:t>Zone</w:t>
            </w:r>
          </w:p>
        </w:tc>
        <w:tc>
          <w:tcPr>
            <w:tcW w:w="3299" w:type="dxa"/>
            <w:tcBorders>
              <w:top w:val="single" w:sz="4" w:space="0" w:color="E11D3F" w:themeColor="accent4"/>
            </w:tcBorders>
          </w:tcPr>
          <w:p w14:paraId="69AAE44B" w14:textId="77777777" w:rsidR="00190D05" w:rsidRDefault="003A0FA1" w:rsidP="00B9538F">
            <w:sdt>
              <w:sdtPr>
                <w:rPr>
                  <w:rFonts w:cs="Arial"/>
                  <w:szCs w:val="24"/>
                </w:rPr>
                <w:id w:val="667675449"/>
                <w:placeholder>
                  <w:docPart w:val="B8B851D5E36F4AF3B701849A47259409"/>
                </w:placeholder>
              </w:sdtPr>
              <w:sdtEndPr/>
              <w:sdtContent>
                <w:r w:rsidR="00190D05">
                  <w:rPr>
                    <w:rFonts w:cs="Arial"/>
                    <w:szCs w:val="24"/>
                  </w:rPr>
                  <w:t>RU1 Primary Production</w:t>
                </w:r>
              </w:sdtContent>
            </w:sdt>
          </w:p>
        </w:tc>
        <w:tc>
          <w:tcPr>
            <w:tcW w:w="3352" w:type="dxa"/>
            <w:tcBorders>
              <w:top w:val="single" w:sz="4" w:space="0" w:color="E11D3F" w:themeColor="accent4"/>
            </w:tcBorders>
          </w:tcPr>
          <w:sdt>
            <w:sdtPr>
              <w:rPr>
                <w:rFonts w:cs="Arial"/>
                <w:szCs w:val="24"/>
              </w:rPr>
              <w:id w:val="-2133858091"/>
              <w:placeholder>
                <w:docPart w:val="D5933BE60C324F3C9481649268CFE7DA"/>
              </w:placeholder>
            </w:sdtPr>
            <w:sdtEndPr/>
            <w:sdtContent>
              <w:p w14:paraId="5C05029C" w14:textId="77777777" w:rsidR="00190D05" w:rsidRDefault="00190D05" w:rsidP="00B9538F">
                <w:pPr>
                  <w:rPr>
                    <w:rFonts w:cs="Arial"/>
                    <w:szCs w:val="24"/>
                  </w:rPr>
                </w:pPr>
                <w:r>
                  <w:rPr>
                    <w:rFonts w:cs="Arial"/>
                    <w:szCs w:val="24"/>
                  </w:rPr>
                  <w:t>RU5 Village</w:t>
                </w:r>
              </w:p>
              <w:p w14:paraId="4742140E" w14:textId="77777777" w:rsidR="00190D05" w:rsidRDefault="00190D05" w:rsidP="00B9538F">
                <w:pPr>
                  <w:rPr>
                    <w:rFonts w:cs="Arial"/>
                    <w:szCs w:val="24"/>
                  </w:rPr>
                </w:pPr>
                <w:r>
                  <w:t>C2 Environmental Conservation</w:t>
                </w:r>
              </w:p>
            </w:sdtContent>
          </w:sdt>
          <w:p w14:paraId="4D0840D1" w14:textId="77777777" w:rsidR="00190D05" w:rsidRDefault="00190D05" w:rsidP="00B9538F">
            <w:r>
              <w:t>Retained RU1 Primary Production</w:t>
            </w:r>
          </w:p>
        </w:tc>
      </w:tr>
      <w:tr w:rsidR="00190D05" w14:paraId="3A1509C7" w14:textId="77777777" w:rsidTr="00B9538F">
        <w:tc>
          <w:tcPr>
            <w:tcW w:w="2987" w:type="dxa"/>
          </w:tcPr>
          <w:p w14:paraId="59F63F86" w14:textId="77777777" w:rsidR="00190D05" w:rsidRDefault="00190D05" w:rsidP="00B9538F">
            <w:r>
              <w:t>Minimum lot size</w:t>
            </w:r>
          </w:p>
        </w:tc>
        <w:tc>
          <w:tcPr>
            <w:tcW w:w="3299" w:type="dxa"/>
          </w:tcPr>
          <w:p w14:paraId="56EFD0FE" w14:textId="77777777" w:rsidR="00190D05" w:rsidRDefault="003A0FA1" w:rsidP="00B9538F">
            <w:sdt>
              <w:sdtPr>
                <w:rPr>
                  <w:rFonts w:cs="Arial"/>
                  <w:szCs w:val="24"/>
                </w:rPr>
                <w:id w:val="-1799747525"/>
                <w:placeholder>
                  <w:docPart w:val="229F417C41D943949D0098309FAE2CD3"/>
                </w:placeholder>
              </w:sdtPr>
              <w:sdtEndPr/>
              <w:sdtContent>
                <w:r w:rsidR="00190D05">
                  <w:rPr>
                    <w:rFonts w:cs="Arial"/>
                    <w:szCs w:val="24"/>
                  </w:rPr>
                  <w:t>40 hectares</w:t>
                </w:r>
              </w:sdtContent>
            </w:sdt>
          </w:p>
        </w:tc>
        <w:tc>
          <w:tcPr>
            <w:tcW w:w="3352" w:type="dxa"/>
          </w:tcPr>
          <w:p w14:paraId="49318DE5" w14:textId="77777777" w:rsidR="00190D05" w:rsidRDefault="00190D05" w:rsidP="00B9538F">
            <w:pPr>
              <w:rPr>
                <w:rFonts w:cs="Arial"/>
                <w:szCs w:val="24"/>
              </w:rPr>
            </w:pPr>
            <w:r>
              <w:rPr>
                <w:rFonts w:cs="Arial"/>
                <w:szCs w:val="24"/>
              </w:rPr>
              <w:t>800m</w:t>
            </w:r>
            <w:r w:rsidRPr="00DD7BD5">
              <w:rPr>
                <w:rFonts w:cs="Arial"/>
                <w:szCs w:val="24"/>
                <w:vertAlign w:val="superscript"/>
              </w:rPr>
              <w:t>2</w:t>
            </w:r>
            <w:r>
              <w:rPr>
                <w:rFonts w:cs="Arial"/>
                <w:szCs w:val="24"/>
              </w:rPr>
              <w:t xml:space="preserve"> (RU5 land)</w:t>
            </w:r>
          </w:p>
          <w:p w14:paraId="0D1D5A12" w14:textId="77777777" w:rsidR="00190D05" w:rsidRDefault="00190D05" w:rsidP="00B9538F">
            <w:r>
              <w:t>4 hectares (C2 and retained RU1 land) to prevent further subdivision</w:t>
            </w:r>
          </w:p>
        </w:tc>
      </w:tr>
      <w:tr w:rsidR="00190D05" w14:paraId="7F56ADDA" w14:textId="77777777" w:rsidTr="00B9538F">
        <w:tc>
          <w:tcPr>
            <w:tcW w:w="2987" w:type="dxa"/>
          </w:tcPr>
          <w:p w14:paraId="5424FBB2" w14:textId="77777777" w:rsidR="00190D05" w:rsidRDefault="00190D05" w:rsidP="00B9538F">
            <w:r>
              <w:t xml:space="preserve">Dwelling Opportunity </w:t>
            </w:r>
          </w:p>
        </w:tc>
        <w:tc>
          <w:tcPr>
            <w:tcW w:w="3299" w:type="dxa"/>
          </w:tcPr>
          <w:p w14:paraId="29D8C4CA" w14:textId="77777777" w:rsidR="00190D05" w:rsidRDefault="00190D05" w:rsidP="00B9538F">
            <w:pPr>
              <w:rPr>
                <w:rFonts w:cs="Arial"/>
                <w:szCs w:val="24"/>
              </w:rPr>
            </w:pPr>
            <w:r>
              <w:rPr>
                <w:rFonts w:cs="Arial"/>
                <w:szCs w:val="24"/>
              </w:rPr>
              <w:t>Nil</w:t>
            </w:r>
          </w:p>
        </w:tc>
        <w:tc>
          <w:tcPr>
            <w:tcW w:w="3352" w:type="dxa"/>
          </w:tcPr>
          <w:p w14:paraId="7C024D26" w14:textId="77777777" w:rsidR="00190D05" w:rsidRDefault="00190D05" w:rsidP="00B9538F">
            <w:pPr>
              <w:rPr>
                <w:rFonts w:cs="Arial"/>
                <w:szCs w:val="24"/>
              </w:rPr>
            </w:pPr>
            <w:r>
              <w:rPr>
                <w:rFonts w:cs="Arial"/>
                <w:szCs w:val="24"/>
              </w:rPr>
              <w:t>1 (retained RU1 land)</w:t>
            </w:r>
          </w:p>
        </w:tc>
      </w:tr>
      <w:tr w:rsidR="00190D05" w14:paraId="73966B71" w14:textId="77777777" w:rsidTr="00B9538F">
        <w:tc>
          <w:tcPr>
            <w:tcW w:w="2987" w:type="dxa"/>
          </w:tcPr>
          <w:p w14:paraId="3B58788F" w14:textId="77777777" w:rsidR="00190D05" w:rsidRDefault="00190D05" w:rsidP="00B9538F">
            <w:r>
              <w:t>Number of dwellings</w:t>
            </w:r>
          </w:p>
        </w:tc>
        <w:sdt>
          <w:sdtPr>
            <w:rPr>
              <w:rFonts w:cs="Arial"/>
              <w:szCs w:val="24"/>
            </w:rPr>
            <w:id w:val="-947228156"/>
            <w:placeholder>
              <w:docPart w:val="386F1C410B4949ADB967FABF4AE8546E"/>
            </w:placeholder>
          </w:sdtPr>
          <w:sdtEndPr/>
          <w:sdtContent>
            <w:tc>
              <w:tcPr>
                <w:tcW w:w="3299" w:type="dxa"/>
              </w:tcPr>
              <w:p w14:paraId="4C15E33C" w14:textId="77777777" w:rsidR="00190D05" w:rsidRDefault="00190D05" w:rsidP="00B9538F">
                <w:pPr>
                  <w:rPr>
                    <w:rFonts w:cs="Arial"/>
                    <w:szCs w:val="24"/>
                  </w:rPr>
                </w:pPr>
                <w:r>
                  <w:rPr>
                    <w:rFonts w:cs="Arial"/>
                    <w:szCs w:val="24"/>
                  </w:rPr>
                  <w:t>Nil</w:t>
                </w:r>
              </w:p>
            </w:tc>
          </w:sdtContent>
        </w:sdt>
        <w:tc>
          <w:tcPr>
            <w:tcW w:w="3352" w:type="dxa"/>
          </w:tcPr>
          <w:p w14:paraId="7EBB541A" w14:textId="77777777" w:rsidR="00190D05" w:rsidRDefault="00190D05" w:rsidP="00B9538F">
            <w:pPr>
              <w:rPr>
                <w:rFonts w:cs="Arial"/>
                <w:szCs w:val="24"/>
              </w:rPr>
            </w:pPr>
            <w:r>
              <w:rPr>
                <w:rFonts w:cs="Arial"/>
                <w:szCs w:val="24"/>
              </w:rPr>
              <w:t>36</w:t>
            </w:r>
          </w:p>
        </w:tc>
      </w:tr>
    </w:tbl>
    <w:p w14:paraId="6CA4D3F2" w14:textId="77777777" w:rsidR="00190D05" w:rsidRPr="005518F0" w:rsidRDefault="00190D05" w:rsidP="00190D05">
      <w:pPr>
        <w:rPr>
          <w:rFonts w:cs="Arial"/>
          <w:szCs w:val="24"/>
        </w:rPr>
      </w:pPr>
      <w:r w:rsidRPr="00B16CEC">
        <w:rPr>
          <w:rFonts w:cs="Arial"/>
          <w:szCs w:val="24"/>
        </w:rPr>
        <w:t>The planning proposal contains an explanation of provisions that adequately explains how the objectives of the proposal will be achieved.</w:t>
      </w:r>
      <w:r>
        <w:rPr>
          <w:rFonts w:cs="Arial"/>
          <w:szCs w:val="24"/>
        </w:rPr>
        <w:t xml:space="preserve"> </w:t>
      </w:r>
    </w:p>
    <w:p w14:paraId="0A63DB89" w14:textId="77777777" w:rsidR="00190D05" w:rsidRDefault="00190D05" w:rsidP="00190D05">
      <w:pPr>
        <w:pStyle w:val="Heading2"/>
      </w:pPr>
      <w:bookmarkStart w:id="7" w:name="_Toc112246198"/>
      <w:r>
        <w:t>Site description and surrounding area</w:t>
      </w:r>
      <w:bookmarkEnd w:id="7"/>
    </w:p>
    <w:p w14:paraId="33E9CA8C" w14:textId="44F3A72A" w:rsidR="00190D05" w:rsidRPr="005518F0" w:rsidRDefault="00190D05" w:rsidP="00190D05">
      <w:pPr>
        <w:rPr>
          <w:rFonts w:cs="Arial"/>
          <w:szCs w:val="24"/>
        </w:rPr>
      </w:pPr>
      <w:r w:rsidRPr="005518F0">
        <w:rPr>
          <w:rFonts w:cs="Arial"/>
          <w:szCs w:val="24"/>
        </w:rPr>
        <w:t>The total</w:t>
      </w:r>
      <w:r w:rsidR="00F35552">
        <w:rPr>
          <w:rFonts w:cs="Arial"/>
          <w:szCs w:val="24"/>
        </w:rPr>
        <w:t xml:space="preserve"> area</w:t>
      </w:r>
      <w:r w:rsidRPr="005518F0">
        <w:rPr>
          <w:rFonts w:cs="Arial"/>
          <w:szCs w:val="24"/>
        </w:rPr>
        <w:t xml:space="preserve"> is 8.2 hectares in size and is located on the southern edge of </w:t>
      </w:r>
      <w:proofErr w:type="spellStart"/>
      <w:r w:rsidRPr="005518F0">
        <w:rPr>
          <w:rFonts w:cs="Arial"/>
          <w:szCs w:val="24"/>
        </w:rPr>
        <w:t>Rileys</w:t>
      </w:r>
      <w:proofErr w:type="spellEnd"/>
      <w:r w:rsidRPr="005518F0">
        <w:rPr>
          <w:rFonts w:cs="Arial"/>
          <w:szCs w:val="24"/>
        </w:rPr>
        <w:t xml:space="preserve"> Hill</w:t>
      </w:r>
      <w:r>
        <w:rPr>
          <w:rFonts w:cs="Arial"/>
          <w:szCs w:val="24"/>
        </w:rPr>
        <w:t xml:space="preserve"> village</w:t>
      </w:r>
      <w:r w:rsidRPr="005518F0">
        <w:rPr>
          <w:rFonts w:cs="Arial"/>
          <w:szCs w:val="24"/>
        </w:rPr>
        <w:t xml:space="preserve">. </w:t>
      </w:r>
    </w:p>
    <w:p w14:paraId="2B0C240B" w14:textId="77777777" w:rsidR="00190D05" w:rsidRDefault="00190D05" w:rsidP="00190D05">
      <w:pPr>
        <w:keepNext/>
      </w:pPr>
      <w:r>
        <w:rPr>
          <w:noProof/>
        </w:rPr>
        <w:drawing>
          <wp:inline distT="0" distB="0" distL="0" distR="0" wp14:anchorId="2E7CA4A1" wp14:editId="7EC46F74">
            <wp:extent cx="5038725" cy="4605655"/>
            <wp:effectExtent l="0" t="0" r="9525" b="444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5"/>
                    <a:stretch>
                      <a:fillRect/>
                    </a:stretch>
                  </pic:blipFill>
                  <pic:spPr>
                    <a:xfrm>
                      <a:off x="0" y="0"/>
                      <a:ext cx="5139085" cy="4697389"/>
                    </a:xfrm>
                    <a:prstGeom prst="rect">
                      <a:avLst/>
                    </a:prstGeom>
                  </pic:spPr>
                </pic:pic>
              </a:graphicData>
            </a:graphic>
          </wp:inline>
        </w:drawing>
      </w:r>
    </w:p>
    <w:p w14:paraId="0BCF82E8" w14:textId="77777777" w:rsidR="00190D05" w:rsidRDefault="00190D05" w:rsidP="00190D05">
      <w:pPr>
        <w:pStyle w:val="Caption"/>
      </w:pPr>
      <w:r>
        <w:t>Figure 1: Subject Site (Source: 2021 Gateway determination report)</w:t>
      </w:r>
    </w:p>
    <w:p w14:paraId="32DDA7A5" w14:textId="77777777" w:rsidR="00190D05" w:rsidRDefault="00190D05" w:rsidP="00190D05">
      <w:pPr>
        <w:keepNext/>
      </w:pPr>
      <w:r>
        <w:rPr>
          <w:noProof/>
        </w:rPr>
        <w:lastRenderedPageBreak/>
        <w:drawing>
          <wp:inline distT="0" distB="0" distL="0" distR="0" wp14:anchorId="50F4B378" wp14:editId="5695E606">
            <wp:extent cx="5743575" cy="4686300"/>
            <wp:effectExtent l="0" t="0" r="952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6"/>
                    <a:stretch>
                      <a:fillRect/>
                    </a:stretch>
                  </pic:blipFill>
                  <pic:spPr>
                    <a:xfrm>
                      <a:off x="0" y="0"/>
                      <a:ext cx="5743575" cy="4686300"/>
                    </a:xfrm>
                    <a:prstGeom prst="rect">
                      <a:avLst/>
                    </a:prstGeom>
                  </pic:spPr>
                </pic:pic>
              </a:graphicData>
            </a:graphic>
          </wp:inline>
        </w:drawing>
      </w:r>
    </w:p>
    <w:p w14:paraId="7C75229B" w14:textId="77777777" w:rsidR="00190D05" w:rsidRPr="00FF1346" w:rsidRDefault="00190D05" w:rsidP="00190D05">
      <w:pPr>
        <w:pStyle w:val="Caption"/>
        <w:rPr>
          <w:color w:val="002060"/>
        </w:rPr>
      </w:pPr>
      <w:r w:rsidRPr="00FF1346">
        <w:rPr>
          <w:color w:val="002060"/>
        </w:rPr>
        <w:t xml:space="preserve">Figure </w:t>
      </w:r>
      <w:r w:rsidRPr="00FF1346">
        <w:rPr>
          <w:color w:val="002060"/>
        </w:rPr>
        <w:fldChar w:fldCharType="begin"/>
      </w:r>
      <w:r w:rsidRPr="00FF1346">
        <w:rPr>
          <w:color w:val="002060"/>
        </w:rPr>
        <w:instrText xml:space="preserve"> SEQ Figure \* ARABIC </w:instrText>
      </w:r>
      <w:r w:rsidRPr="00FF1346">
        <w:rPr>
          <w:color w:val="002060"/>
        </w:rPr>
        <w:fldChar w:fldCharType="separate"/>
      </w:r>
      <w:r w:rsidRPr="00FF1346">
        <w:rPr>
          <w:noProof/>
          <w:color w:val="002060"/>
        </w:rPr>
        <w:t>2</w:t>
      </w:r>
      <w:r w:rsidRPr="00FF1346">
        <w:rPr>
          <w:noProof/>
          <w:color w:val="002060"/>
        </w:rPr>
        <w:fldChar w:fldCharType="end"/>
      </w:r>
      <w:r>
        <w:rPr>
          <w:noProof/>
          <w:color w:val="002060"/>
        </w:rPr>
        <w:t>:</w:t>
      </w:r>
      <w:r w:rsidRPr="00FF1346">
        <w:rPr>
          <w:color w:val="002060"/>
        </w:rPr>
        <w:t xml:space="preserve"> Locality Map (source: 2021 Gateway determination report)</w:t>
      </w:r>
    </w:p>
    <w:p w14:paraId="34BD80F5" w14:textId="77777777" w:rsidR="00190D05" w:rsidRDefault="00190D05" w:rsidP="00190D05">
      <w:pPr>
        <w:pStyle w:val="Heading2"/>
      </w:pPr>
      <w:bookmarkStart w:id="8" w:name="_Toc112246199"/>
      <w:r w:rsidRPr="00531CFB">
        <w:t>Mapping</w:t>
      </w:r>
      <w:bookmarkEnd w:id="8"/>
    </w:p>
    <w:p w14:paraId="6508F92A" w14:textId="03B87B75" w:rsidR="00190D05" w:rsidRDefault="00190D05" w:rsidP="00190D05">
      <w:pPr>
        <w:tabs>
          <w:tab w:val="left" w:pos="2520"/>
        </w:tabs>
        <w:rPr>
          <w:rFonts w:cs="Arial"/>
          <w:szCs w:val="24"/>
        </w:rPr>
      </w:pPr>
      <w:r w:rsidRPr="00AC6880">
        <w:rPr>
          <w:rFonts w:cs="Arial"/>
          <w:szCs w:val="24"/>
        </w:rPr>
        <w:t xml:space="preserve">The planning proposal </w:t>
      </w:r>
      <w:r>
        <w:rPr>
          <w:rFonts w:cs="Arial"/>
          <w:szCs w:val="24"/>
        </w:rPr>
        <w:t xml:space="preserve">is accompanied by </w:t>
      </w:r>
      <w:r w:rsidRPr="00AC6880">
        <w:rPr>
          <w:rFonts w:cs="Arial"/>
          <w:szCs w:val="24"/>
        </w:rPr>
        <w:t xml:space="preserve">mapping </w:t>
      </w:r>
      <w:r w:rsidR="00216662">
        <w:rPr>
          <w:rFonts w:cs="Arial"/>
          <w:szCs w:val="24"/>
        </w:rPr>
        <w:t xml:space="preserve">(Figures 3-8) </w:t>
      </w:r>
      <w:r w:rsidRPr="00AC6880">
        <w:rPr>
          <w:rFonts w:cs="Arial"/>
          <w:szCs w:val="24"/>
        </w:rPr>
        <w:t>showing the proposed changes to the</w:t>
      </w:r>
      <w:r w:rsidRPr="00AC6880">
        <w:rPr>
          <w:szCs w:val="24"/>
        </w:rPr>
        <w:t xml:space="preserve"> </w:t>
      </w:r>
      <w:sdt>
        <w:sdtPr>
          <w:rPr>
            <w:szCs w:val="24"/>
          </w:rPr>
          <w:id w:val="-489408034"/>
          <w:placeholder>
            <w:docPart w:val="AA4491A906DA4E778122ED57D898B87D"/>
          </w:placeholder>
        </w:sdtPr>
        <w:sdtEndPr/>
        <w:sdtContent>
          <w:r w:rsidRPr="00AC6880">
            <w:rPr>
              <w:szCs w:val="24"/>
            </w:rPr>
            <w:t>Land Zoning, Minimum Lot Size and Dwelling Opportunity maps</w:t>
          </w:r>
        </w:sdtContent>
      </w:sdt>
      <w:r w:rsidRPr="00AC6880">
        <w:rPr>
          <w:rFonts w:cs="Arial"/>
          <w:szCs w:val="24"/>
        </w:rPr>
        <w:t>, that are satisfactory</w:t>
      </w:r>
      <w:r w:rsidR="00216662">
        <w:rPr>
          <w:rFonts w:cs="Arial"/>
          <w:szCs w:val="24"/>
        </w:rPr>
        <w:t xml:space="preserve"> for exhibition purposes. Map</w:t>
      </w:r>
      <w:r w:rsidR="00EC4007">
        <w:rPr>
          <w:rFonts w:cs="Arial"/>
          <w:szCs w:val="24"/>
        </w:rPr>
        <w:t>ping</w:t>
      </w:r>
      <w:r w:rsidR="00216662">
        <w:rPr>
          <w:rFonts w:cs="Arial"/>
          <w:szCs w:val="24"/>
        </w:rPr>
        <w:t xml:space="preserve"> prepared in accordance with the </w:t>
      </w:r>
      <w:r w:rsidR="00EC4007">
        <w:rPr>
          <w:rFonts w:cs="Arial"/>
          <w:szCs w:val="24"/>
        </w:rPr>
        <w:t>Department’s standard technical requirements would need to be prepared should the proposal proceed to finalisation.</w:t>
      </w:r>
      <w:r w:rsidRPr="001128DD">
        <w:rPr>
          <w:rFonts w:cs="Arial"/>
          <w:szCs w:val="24"/>
        </w:rPr>
        <w:t xml:space="preserve"> </w:t>
      </w:r>
    </w:p>
    <w:p w14:paraId="244BA902" w14:textId="77777777" w:rsidR="00190D05" w:rsidRPr="00BA7254" w:rsidRDefault="00190D05" w:rsidP="00190D05">
      <w:pPr>
        <w:rPr>
          <w:rFonts w:cs="Arial"/>
          <w:szCs w:val="24"/>
        </w:rPr>
      </w:pPr>
    </w:p>
    <w:p w14:paraId="059F8906" w14:textId="77777777" w:rsidR="00190D05" w:rsidRDefault="00190D05" w:rsidP="00190D05">
      <w:pPr>
        <w:rPr>
          <w:noProof/>
        </w:rPr>
      </w:pPr>
    </w:p>
    <w:p w14:paraId="54584FBE" w14:textId="77777777" w:rsidR="00190D05" w:rsidRDefault="00190D05" w:rsidP="00190D05">
      <w:r>
        <w:rPr>
          <w:noProof/>
        </w:rPr>
        <w:lastRenderedPageBreak/>
        <w:drawing>
          <wp:inline distT="0" distB="0" distL="0" distR="0" wp14:anchorId="4FA64F71" wp14:editId="3A428508">
            <wp:extent cx="4690753" cy="3773170"/>
            <wp:effectExtent l="0" t="0" r="0" b="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7"/>
                    <a:stretch>
                      <a:fillRect/>
                    </a:stretch>
                  </pic:blipFill>
                  <pic:spPr>
                    <a:xfrm>
                      <a:off x="0" y="0"/>
                      <a:ext cx="4728380" cy="3803437"/>
                    </a:xfrm>
                    <a:prstGeom prst="rect">
                      <a:avLst/>
                    </a:prstGeom>
                  </pic:spPr>
                </pic:pic>
              </a:graphicData>
            </a:graphic>
          </wp:inline>
        </w:drawing>
      </w:r>
    </w:p>
    <w:p w14:paraId="5AF81E70" w14:textId="77777777" w:rsidR="00190D05" w:rsidRPr="00FF1346" w:rsidRDefault="00190D05" w:rsidP="00190D05">
      <w:pPr>
        <w:rPr>
          <w:b/>
          <w:bCs/>
          <w:sz w:val="20"/>
          <w:szCs w:val="20"/>
        </w:rPr>
      </w:pPr>
      <w:r w:rsidRPr="00FF1346">
        <w:rPr>
          <w:b/>
          <w:bCs/>
          <w:color w:val="002060"/>
          <w:sz w:val="20"/>
          <w:szCs w:val="20"/>
        </w:rPr>
        <w:t xml:space="preserve">Figure </w:t>
      </w:r>
      <w:r w:rsidRPr="00FF1346">
        <w:rPr>
          <w:b/>
          <w:bCs/>
          <w:color w:val="002060"/>
          <w:sz w:val="20"/>
          <w:szCs w:val="20"/>
        </w:rPr>
        <w:fldChar w:fldCharType="begin"/>
      </w:r>
      <w:r w:rsidRPr="00FF1346">
        <w:rPr>
          <w:b/>
          <w:bCs/>
          <w:color w:val="002060"/>
          <w:sz w:val="20"/>
          <w:szCs w:val="20"/>
        </w:rPr>
        <w:instrText xml:space="preserve"> SEQ Figure \* ARABIC </w:instrText>
      </w:r>
      <w:r w:rsidRPr="00FF1346">
        <w:rPr>
          <w:b/>
          <w:bCs/>
          <w:color w:val="002060"/>
          <w:sz w:val="20"/>
          <w:szCs w:val="20"/>
        </w:rPr>
        <w:fldChar w:fldCharType="separate"/>
      </w:r>
      <w:r w:rsidRPr="00FF1346">
        <w:rPr>
          <w:b/>
          <w:bCs/>
          <w:noProof/>
          <w:color w:val="002060"/>
          <w:sz w:val="20"/>
          <w:szCs w:val="20"/>
        </w:rPr>
        <w:t>3</w:t>
      </w:r>
      <w:r w:rsidRPr="00FF1346">
        <w:rPr>
          <w:b/>
          <w:bCs/>
          <w:noProof/>
          <w:color w:val="002060"/>
          <w:sz w:val="20"/>
          <w:szCs w:val="20"/>
        </w:rPr>
        <w:fldChar w:fldCharType="end"/>
      </w:r>
      <w:r w:rsidRPr="00FF1346">
        <w:rPr>
          <w:b/>
          <w:bCs/>
          <w:noProof/>
          <w:color w:val="002060"/>
          <w:sz w:val="20"/>
          <w:szCs w:val="20"/>
        </w:rPr>
        <w:t>:</w:t>
      </w:r>
      <w:r w:rsidRPr="00FF1346">
        <w:rPr>
          <w:b/>
          <w:bCs/>
          <w:color w:val="002060"/>
          <w:sz w:val="20"/>
          <w:szCs w:val="20"/>
        </w:rPr>
        <w:t xml:space="preserve"> Current zoning map</w:t>
      </w:r>
      <w:r w:rsidRPr="00FF1346">
        <w:rPr>
          <w:b/>
          <w:bCs/>
          <w:sz w:val="20"/>
          <w:szCs w:val="20"/>
        </w:rPr>
        <w:tab/>
      </w:r>
      <w:r w:rsidRPr="00FF1346">
        <w:rPr>
          <w:b/>
          <w:bCs/>
          <w:sz w:val="20"/>
          <w:szCs w:val="20"/>
        </w:rPr>
        <w:tab/>
      </w:r>
      <w:r w:rsidRPr="00FF1346">
        <w:rPr>
          <w:b/>
          <w:bCs/>
          <w:sz w:val="20"/>
          <w:szCs w:val="20"/>
        </w:rPr>
        <w:tab/>
      </w:r>
      <w:r w:rsidRPr="00FF1346">
        <w:rPr>
          <w:b/>
          <w:bCs/>
          <w:sz w:val="20"/>
          <w:szCs w:val="20"/>
        </w:rPr>
        <w:tab/>
      </w:r>
    </w:p>
    <w:p w14:paraId="7BB49689" w14:textId="77777777" w:rsidR="00190D05" w:rsidRDefault="00190D05" w:rsidP="00190D05">
      <w:pPr>
        <w:pStyle w:val="Caption"/>
      </w:pPr>
      <w:r>
        <w:rPr>
          <w:noProof/>
        </w:rPr>
        <w:drawing>
          <wp:inline distT="0" distB="0" distL="0" distR="0" wp14:anchorId="24F65BB9" wp14:editId="1A299D8E">
            <wp:extent cx="4666615" cy="3657600"/>
            <wp:effectExtent l="0" t="0" r="635"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28"/>
                    <a:srcRect b="1581"/>
                    <a:stretch/>
                  </pic:blipFill>
                  <pic:spPr bwMode="auto">
                    <a:xfrm>
                      <a:off x="0" y="0"/>
                      <a:ext cx="4692995" cy="3678276"/>
                    </a:xfrm>
                    <a:prstGeom prst="rect">
                      <a:avLst/>
                    </a:prstGeom>
                    <a:ln>
                      <a:noFill/>
                    </a:ln>
                    <a:extLst>
                      <a:ext uri="{53640926-AAD7-44D8-BBD7-CCE9431645EC}">
                        <a14:shadowObscured xmlns:a14="http://schemas.microsoft.com/office/drawing/2010/main"/>
                      </a:ext>
                    </a:extLst>
                  </pic:spPr>
                </pic:pic>
              </a:graphicData>
            </a:graphic>
          </wp:inline>
        </w:drawing>
      </w:r>
    </w:p>
    <w:p w14:paraId="59FFFC88" w14:textId="3E279FD7" w:rsidR="00190D05" w:rsidRPr="00D52E39" w:rsidRDefault="00190D05" w:rsidP="00190D05">
      <w:pPr>
        <w:rPr>
          <w:b/>
          <w:bCs/>
          <w:color w:val="002060"/>
          <w:sz w:val="20"/>
          <w:szCs w:val="20"/>
        </w:rPr>
      </w:pPr>
      <w:r w:rsidRPr="00D52E39">
        <w:rPr>
          <w:b/>
          <w:bCs/>
          <w:color w:val="002060"/>
          <w:sz w:val="20"/>
          <w:szCs w:val="20"/>
        </w:rPr>
        <w:t xml:space="preserve">Figure </w:t>
      </w:r>
      <w:r>
        <w:rPr>
          <w:b/>
          <w:bCs/>
          <w:color w:val="002060"/>
          <w:sz w:val="20"/>
          <w:szCs w:val="20"/>
        </w:rPr>
        <w:t>4</w:t>
      </w:r>
      <w:r w:rsidRPr="00D52E39">
        <w:rPr>
          <w:b/>
          <w:bCs/>
          <w:color w:val="002060"/>
          <w:sz w:val="20"/>
          <w:szCs w:val="20"/>
        </w:rPr>
        <w:t xml:space="preserve">: </w:t>
      </w:r>
      <w:r>
        <w:rPr>
          <w:b/>
          <w:bCs/>
          <w:color w:val="002060"/>
          <w:sz w:val="20"/>
          <w:szCs w:val="20"/>
        </w:rPr>
        <w:t>Proposed zoning map</w:t>
      </w:r>
      <w:r w:rsidRPr="00D52E39">
        <w:rPr>
          <w:b/>
          <w:bCs/>
          <w:color w:val="002060"/>
          <w:sz w:val="20"/>
          <w:szCs w:val="20"/>
        </w:rPr>
        <w:t xml:space="preserve"> </w:t>
      </w:r>
    </w:p>
    <w:p w14:paraId="4C87C380" w14:textId="77777777" w:rsidR="00190D05" w:rsidRDefault="00190D05" w:rsidP="00190D05">
      <w:pPr>
        <w:pStyle w:val="Caption"/>
      </w:pPr>
      <w:r>
        <w:rPr>
          <w:noProof/>
        </w:rPr>
        <w:lastRenderedPageBreak/>
        <w:drawing>
          <wp:inline distT="0" distB="0" distL="0" distR="0" wp14:anchorId="498DFFCA" wp14:editId="679AD2DB">
            <wp:extent cx="4762500" cy="399034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29"/>
                    <a:stretch>
                      <a:fillRect/>
                    </a:stretch>
                  </pic:blipFill>
                  <pic:spPr>
                    <a:xfrm>
                      <a:off x="0" y="0"/>
                      <a:ext cx="4785104" cy="4009279"/>
                    </a:xfrm>
                    <a:prstGeom prst="rect">
                      <a:avLst/>
                    </a:prstGeom>
                  </pic:spPr>
                </pic:pic>
              </a:graphicData>
            </a:graphic>
          </wp:inline>
        </w:drawing>
      </w:r>
    </w:p>
    <w:p w14:paraId="0F63D407" w14:textId="77777777" w:rsidR="00190D05" w:rsidRPr="00EB2C32" w:rsidRDefault="00190D05" w:rsidP="00190D05">
      <w:pPr>
        <w:pStyle w:val="Caption"/>
      </w:pPr>
      <w:r>
        <w:t>Figure 5: Current minimum lot size map</w:t>
      </w:r>
    </w:p>
    <w:p w14:paraId="03C9D1CF" w14:textId="77777777" w:rsidR="00190D05" w:rsidRDefault="00190D05" w:rsidP="00190D05">
      <w:pPr>
        <w:keepNext/>
      </w:pPr>
      <w:r>
        <w:rPr>
          <w:noProof/>
        </w:rPr>
        <w:drawing>
          <wp:inline distT="0" distB="0" distL="0" distR="0" wp14:anchorId="3997F9AB" wp14:editId="7A61EC2E">
            <wp:extent cx="5200650" cy="3533664"/>
            <wp:effectExtent l="0" t="0" r="0" b="0"/>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low confidence"/>
                    <pic:cNvPicPr/>
                  </pic:nvPicPr>
                  <pic:blipFill>
                    <a:blip r:embed="rId30"/>
                    <a:stretch>
                      <a:fillRect/>
                    </a:stretch>
                  </pic:blipFill>
                  <pic:spPr>
                    <a:xfrm>
                      <a:off x="0" y="0"/>
                      <a:ext cx="5210968" cy="3540675"/>
                    </a:xfrm>
                    <a:prstGeom prst="rect">
                      <a:avLst/>
                    </a:prstGeom>
                  </pic:spPr>
                </pic:pic>
              </a:graphicData>
            </a:graphic>
          </wp:inline>
        </w:drawing>
      </w:r>
    </w:p>
    <w:p w14:paraId="7082ADB1" w14:textId="77777777" w:rsidR="00190D05" w:rsidRDefault="00190D05" w:rsidP="00190D05">
      <w:pPr>
        <w:pStyle w:val="Caption"/>
      </w:pPr>
      <w:r>
        <w:t>Figure 6: Proposed minimum lot size map</w:t>
      </w:r>
    </w:p>
    <w:p w14:paraId="604E41AE" w14:textId="77777777" w:rsidR="00190D05" w:rsidRDefault="00190D05" w:rsidP="00190D05"/>
    <w:p w14:paraId="353A9D15" w14:textId="77777777" w:rsidR="00190D05" w:rsidRDefault="00190D05" w:rsidP="00190D05"/>
    <w:p w14:paraId="24A9058C" w14:textId="77777777" w:rsidR="00190D05" w:rsidRDefault="00190D05" w:rsidP="00190D05"/>
    <w:p w14:paraId="03469A50" w14:textId="77777777" w:rsidR="00190D05" w:rsidRDefault="00190D05" w:rsidP="00190D05">
      <w:r>
        <w:rPr>
          <w:noProof/>
        </w:rPr>
        <w:drawing>
          <wp:inline distT="0" distB="0" distL="0" distR="0" wp14:anchorId="61181BBA" wp14:editId="74EC9226">
            <wp:extent cx="4762500" cy="3833232"/>
            <wp:effectExtent l="0" t="0" r="0" b="0"/>
            <wp:docPr id="10"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radar chart&#10;&#10;Description automatically generated"/>
                    <pic:cNvPicPr/>
                  </pic:nvPicPr>
                  <pic:blipFill>
                    <a:blip r:embed="rId31"/>
                    <a:stretch>
                      <a:fillRect/>
                    </a:stretch>
                  </pic:blipFill>
                  <pic:spPr>
                    <a:xfrm>
                      <a:off x="0" y="0"/>
                      <a:ext cx="4780190" cy="3847470"/>
                    </a:xfrm>
                    <a:prstGeom prst="rect">
                      <a:avLst/>
                    </a:prstGeom>
                  </pic:spPr>
                </pic:pic>
              </a:graphicData>
            </a:graphic>
          </wp:inline>
        </w:drawing>
      </w:r>
    </w:p>
    <w:p w14:paraId="469AA95B" w14:textId="77777777" w:rsidR="00190D05" w:rsidRDefault="00190D05" w:rsidP="00190D05">
      <w:pPr>
        <w:rPr>
          <w:b/>
          <w:bCs/>
          <w:color w:val="002060"/>
          <w:sz w:val="20"/>
          <w:szCs w:val="20"/>
        </w:rPr>
      </w:pPr>
      <w:r w:rsidRPr="00FF1346">
        <w:rPr>
          <w:b/>
          <w:bCs/>
          <w:color w:val="002060"/>
          <w:sz w:val="20"/>
          <w:szCs w:val="20"/>
        </w:rPr>
        <w:t xml:space="preserve">Figure </w:t>
      </w:r>
      <w:r>
        <w:rPr>
          <w:b/>
          <w:bCs/>
          <w:color w:val="002060"/>
          <w:sz w:val="20"/>
          <w:szCs w:val="20"/>
        </w:rPr>
        <w:t>7:</w:t>
      </w:r>
      <w:r w:rsidRPr="00FF1346">
        <w:rPr>
          <w:b/>
          <w:bCs/>
          <w:color w:val="002060"/>
          <w:sz w:val="20"/>
          <w:szCs w:val="20"/>
        </w:rPr>
        <w:t xml:space="preserve"> Current Dwelling opportunity Map</w:t>
      </w:r>
    </w:p>
    <w:p w14:paraId="365FEE0A" w14:textId="77777777" w:rsidR="00190D05" w:rsidRPr="00FF1346" w:rsidRDefault="00190D05" w:rsidP="00190D05">
      <w:pPr>
        <w:rPr>
          <w:b/>
          <w:bCs/>
          <w:color w:val="002060"/>
          <w:sz w:val="20"/>
          <w:szCs w:val="20"/>
        </w:rPr>
      </w:pPr>
    </w:p>
    <w:p w14:paraId="193BC848" w14:textId="77777777" w:rsidR="00190D05" w:rsidRDefault="00190D05" w:rsidP="00190D05">
      <w:r>
        <w:rPr>
          <w:noProof/>
        </w:rPr>
        <w:drawing>
          <wp:inline distT="0" distB="0" distL="0" distR="0" wp14:anchorId="32AFA501" wp14:editId="1759F21B">
            <wp:extent cx="4743450" cy="3187861"/>
            <wp:effectExtent l="0" t="0" r="0" b="0"/>
            <wp:docPr id="11" name="Picture 11"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usinesscard&#10;&#10;Description automatically generated"/>
                    <pic:cNvPicPr/>
                  </pic:nvPicPr>
                  <pic:blipFill>
                    <a:blip r:embed="rId32"/>
                    <a:stretch>
                      <a:fillRect/>
                    </a:stretch>
                  </pic:blipFill>
                  <pic:spPr>
                    <a:xfrm>
                      <a:off x="0" y="0"/>
                      <a:ext cx="4752587" cy="3194001"/>
                    </a:xfrm>
                    <a:prstGeom prst="rect">
                      <a:avLst/>
                    </a:prstGeom>
                  </pic:spPr>
                </pic:pic>
              </a:graphicData>
            </a:graphic>
          </wp:inline>
        </w:drawing>
      </w:r>
    </w:p>
    <w:p w14:paraId="257F330C" w14:textId="77777777" w:rsidR="00190D05" w:rsidRPr="00FF1346" w:rsidRDefault="00190D05" w:rsidP="00190D05">
      <w:pPr>
        <w:rPr>
          <w:b/>
          <w:bCs/>
          <w:color w:val="002060"/>
          <w:sz w:val="20"/>
          <w:szCs w:val="20"/>
        </w:rPr>
      </w:pPr>
      <w:bookmarkStart w:id="9" w:name="_Hlk114494092"/>
      <w:r w:rsidRPr="00FF1346">
        <w:rPr>
          <w:b/>
          <w:bCs/>
          <w:color w:val="002060"/>
          <w:sz w:val="20"/>
          <w:szCs w:val="20"/>
        </w:rPr>
        <w:t>Figure</w:t>
      </w:r>
      <w:r>
        <w:rPr>
          <w:b/>
          <w:bCs/>
          <w:color w:val="002060"/>
          <w:sz w:val="20"/>
          <w:szCs w:val="20"/>
        </w:rPr>
        <w:t xml:space="preserve"> 8:</w:t>
      </w:r>
      <w:r w:rsidRPr="00FF1346">
        <w:rPr>
          <w:b/>
          <w:bCs/>
          <w:color w:val="002060"/>
          <w:sz w:val="20"/>
          <w:szCs w:val="20"/>
        </w:rPr>
        <w:t xml:space="preserve"> Proposed Dwelling Opportunity Map</w:t>
      </w:r>
    </w:p>
    <w:bookmarkEnd w:id="9"/>
    <w:p w14:paraId="1BD61260" w14:textId="77777777" w:rsidR="00190D05" w:rsidRDefault="00190D05" w:rsidP="00190D05"/>
    <w:p w14:paraId="7E8BBD7F" w14:textId="77777777" w:rsidR="00190D05" w:rsidRDefault="00190D05" w:rsidP="00190D05"/>
    <w:p w14:paraId="51F19C0F" w14:textId="77777777" w:rsidR="00190D05" w:rsidRDefault="00190D05" w:rsidP="00190D05"/>
    <w:p w14:paraId="3CFCCD15" w14:textId="77777777" w:rsidR="00190D05" w:rsidRDefault="00190D05" w:rsidP="00190D05">
      <w:pPr>
        <w:pStyle w:val="Heading2"/>
      </w:pPr>
      <w:bookmarkStart w:id="10" w:name="_Toc112246200"/>
      <w:r>
        <w:lastRenderedPageBreak/>
        <w:t>Background</w:t>
      </w:r>
      <w:bookmarkEnd w:id="10"/>
    </w:p>
    <w:p w14:paraId="49546C1B" w14:textId="77777777" w:rsidR="00190D05" w:rsidRDefault="00190D05" w:rsidP="00190D05">
      <w:pPr>
        <w:rPr>
          <w:bCs/>
          <w:iCs/>
        </w:rPr>
      </w:pPr>
      <w:bookmarkStart w:id="11" w:name="_Hlk137132839"/>
      <w:bookmarkStart w:id="12" w:name="_Hlk114550784"/>
      <w:r w:rsidRPr="00F87FA0">
        <w:rPr>
          <w:bCs/>
          <w:iCs/>
        </w:rPr>
        <w:t xml:space="preserve">The proposal originally </w:t>
      </w:r>
      <w:r>
        <w:rPr>
          <w:bCs/>
          <w:iCs/>
        </w:rPr>
        <w:t xml:space="preserve">received a Gateway determination to proceed </w:t>
      </w:r>
      <w:r w:rsidRPr="00F87FA0">
        <w:rPr>
          <w:bCs/>
          <w:iCs/>
        </w:rPr>
        <w:t xml:space="preserve">in 2018 but was terminated </w:t>
      </w:r>
      <w:bookmarkStart w:id="13" w:name="_Hlk137132824"/>
      <w:r>
        <w:rPr>
          <w:bCs/>
          <w:iCs/>
        </w:rPr>
        <w:t xml:space="preserve">in </w:t>
      </w:r>
      <w:bookmarkEnd w:id="11"/>
      <w:r>
        <w:rPr>
          <w:bCs/>
          <w:iCs/>
        </w:rPr>
        <w:t>2020 due to the length of time that was being taken to finalise the rezoning</w:t>
      </w:r>
      <w:r w:rsidRPr="00F87FA0">
        <w:rPr>
          <w:bCs/>
          <w:iCs/>
        </w:rPr>
        <w:t xml:space="preserve">. </w:t>
      </w:r>
    </w:p>
    <w:p w14:paraId="46C41A9B" w14:textId="1C6ACE2B" w:rsidR="00190D05" w:rsidRPr="00F87FA0" w:rsidRDefault="00190D05" w:rsidP="00190D05">
      <w:pPr>
        <w:rPr>
          <w:bCs/>
          <w:iCs/>
        </w:rPr>
      </w:pPr>
      <w:r>
        <w:rPr>
          <w:bCs/>
          <w:iCs/>
        </w:rPr>
        <w:t xml:space="preserve">The proposal was relodged and another Gateway determination to proceed was issued </w:t>
      </w:r>
      <w:r w:rsidR="00EC4007">
        <w:rPr>
          <w:bCs/>
          <w:iCs/>
        </w:rPr>
        <w:t>in January 2021</w:t>
      </w:r>
      <w:r w:rsidR="007119A0">
        <w:rPr>
          <w:bCs/>
          <w:iCs/>
        </w:rPr>
        <w:t xml:space="preserve"> </w:t>
      </w:r>
      <w:r>
        <w:rPr>
          <w:bCs/>
          <w:iCs/>
        </w:rPr>
        <w:t xml:space="preserve">based on Council’s advice that progress to resolve the outstanding issues had been made. </w:t>
      </w:r>
      <w:r w:rsidRPr="00F87FA0">
        <w:rPr>
          <w:bCs/>
          <w:iCs/>
        </w:rPr>
        <w:t>The propos</w:t>
      </w:r>
      <w:r>
        <w:rPr>
          <w:bCs/>
          <w:iCs/>
        </w:rPr>
        <w:t>al</w:t>
      </w:r>
      <w:r w:rsidRPr="00F87FA0">
        <w:rPr>
          <w:bCs/>
          <w:iCs/>
        </w:rPr>
        <w:t xml:space="preserve"> </w:t>
      </w:r>
      <w:r>
        <w:rPr>
          <w:bCs/>
          <w:iCs/>
        </w:rPr>
        <w:t>was</w:t>
      </w:r>
      <w:r w:rsidRPr="00F87FA0">
        <w:rPr>
          <w:bCs/>
          <w:iCs/>
        </w:rPr>
        <w:t xml:space="preserve"> exhibited and </w:t>
      </w:r>
      <w:r>
        <w:rPr>
          <w:bCs/>
          <w:iCs/>
        </w:rPr>
        <w:t xml:space="preserve">received </w:t>
      </w:r>
      <w:r w:rsidRPr="00F87FA0">
        <w:rPr>
          <w:bCs/>
          <w:iCs/>
        </w:rPr>
        <w:t xml:space="preserve">agency objection from the </w:t>
      </w:r>
      <w:r w:rsidR="00EC4007">
        <w:rPr>
          <w:bCs/>
          <w:iCs/>
        </w:rPr>
        <w:t xml:space="preserve">NSW </w:t>
      </w:r>
      <w:r w:rsidRPr="00F87FA0">
        <w:rPr>
          <w:bCs/>
          <w:iCs/>
        </w:rPr>
        <w:t xml:space="preserve">Biodiversity </w:t>
      </w:r>
      <w:r w:rsidR="00EC4007">
        <w:rPr>
          <w:bCs/>
          <w:iCs/>
        </w:rPr>
        <w:t xml:space="preserve">and </w:t>
      </w:r>
      <w:r w:rsidRPr="00F87FA0">
        <w:rPr>
          <w:bCs/>
          <w:iCs/>
        </w:rPr>
        <w:t xml:space="preserve">Conservation Division (BCD) regarding the proposed extent and development potential of the proposed C2 zoned land. </w:t>
      </w:r>
      <w:r>
        <w:rPr>
          <w:bCs/>
          <w:iCs/>
        </w:rPr>
        <w:t>Various other i</w:t>
      </w:r>
      <w:r w:rsidRPr="00F87FA0">
        <w:rPr>
          <w:bCs/>
          <w:iCs/>
        </w:rPr>
        <w:t xml:space="preserve">ssues </w:t>
      </w:r>
      <w:r w:rsidR="00EC4007">
        <w:rPr>
          <w:bCs/>
          <w:iCs/>
        </w:rPr>
        <w:t xml:space="preserve">were also </w:t>
      </w:r>
      <w:r w:rsidRPr="00F87FA0">
        <w:rPr>
          <w:bCs/>
          <w:iCs/>
        </w:rPr>
        <w:t xml:space="preserve">raised in submissions </w:t>
      </w:r>
      <w:r w:rsidR="00EC4007">
        <w:rPr>
          <w:bCs/>
          <w:iCs/>
        </w:rPr>
        <w:t>that nee</w:t>
      </w:r>
      <w:r w:rsidRPr="00F87FA0">
        <w:rPr>
          <w:bCs/>
          <w:iCs/>
        </w:rPr>
        <w:t>ded to be addressed</w:t>
      </w:r>
      <w:r>
        <w:rPr>
          <w:bCs/>
          <w:iCs/>
        </w:rPr>
        <w:t xml:space="preserve"> by Council</w:t>
      </w:r>
      <w:r w:rsidRPr="00F87FA0">
        <w:rPr>
          <w:bCs/>
          <w:iCs/>
        </w:rPr>
        <w:t xml:space="preserve">. Council requested the applicant to address the </w:t>
      </w:r>
      <w:r w:rsidR="00EC4007">
        <w:rPr>
          <w:bCs/>
          <w:iCs/>
        </w:rPr>
        <w:t xml:space="preserve">BCD and </w:t>
      </w:r>
      <w:r w:rsidRPr="00F87FA0">
        <w:rPr>
          <w:bCs/>
          <w:iCs/>
        </w:rPr>
        <w:t xml:space="preserve">community submissions </w:t>
      </w:r>
      <w:r>
        <w:rPr>
          <w:bCs/>
          <w:iCs/>
        </w:rPr>
        <w:t>however no response was forthcoming for some period</w:t>
      </w:r>
      <w:r w:rsidRPr="00F87FA0">
        <w:rPr>
          <w:bCs/>
          <w:iCs/>
        </w:rPr>
        <w:t xml:space="preserve">. </w:t>
      </w:r>
    </w:p>
    <w:p w14:paraId="6C3D7B21" w14:textId="17B6DE04" w:rsidR="00190D05" w:rsidRDefault="00190D05" w:rsidP="00190D05">
      <w:pPr>
        <w:rPr>
          <w:bCs/>
          <w:iCs/>
        </w:rPr>
      </w:pPr>
      <w:r w:rsidRPr="00F87FA0">
        <w:rPr>
          <w:bCs/>
          <w:iCs/>
        </w:rPr>
        <w:t xml:space="preserve">The Department encouraged Council to withdraw the planning proposal in May 2022. Council requested the period to complete the LEP be extended until the end of November 2022. </w:t>
      </w:r>
      <w:r>
        <w:rPr>
          <w:bCs/>
          <w:iCs/>
        </w:rPr>
        <w:t>G</w:t>
      </w:r>
      <w:r w:rsidRPr="00F87FA0">
        <w:rPr>
          <w:bCs/>
          <w:iCs/>
        </w:rPr>
        <w:t xml:space="preserve">iven the significant </w:t>
      </w:r>
      <w:r w:rsidR="005126FD" w:rsidRPr="00F87FA0">
        <w:rPr>
          <w:bCs/>
          <w:iCs/>
        </w:rPr>
        <w:t>period</w:t>
      </w:r>
      <w:r w:rsidRPr="00F87FA0">
        <w:rPr>
          <w:bCs/>
          <w:iCs/>
        </w:rPr>
        <w:t xml:space="preserve"> since the initial Gateway determination was issued</w:t>
      </w:r>
      <w:r>
        <w:rPr>
          <w:bCs/>
          <w:iCs/>
        </w:rPr>
        <w:t>,</w:t>
      </w:r>
      <w:r w:rsidRPr="00F87FA0">
        <w:rPr>
          <w:bCs/>
          <w:iCs/>
        </w:rPr>
        <w:t xml:space="preserve"> and the nature of the outstanding issues associated with the proposal</w:t>
      </w:r>
      <w:r>
        <w:rPr>
          <w:bCs/>
          <w:iCs/>
        </w:rPr>
        <w:t>, the proposal was terminated again in June 2022</w:t>
      </w:r>
      <w:r w:rsidRPr="00F87FA0">
        <w:rPr>
          <w:bCs/>
          <w:iCs/>
        </w:rPr>
        <w:t xml:space="preserve">. </w:t>
      </w:r>
    </w:p>
    <w:p w14:paraId="0DA9A47E" w14:textId="613E64B5" w:rsidR="00190D05" w:rsidRPr="00DD18DB" w:rsidRDefault="00190D05" w:rsidP="00190D05">
      <w:pPr>
        <w:rPr>
          <w:bCs/>
          <w:iCs/>
        </w:rPr>
      </w:pPr>
      <w:r>
        <w:rPr>
          <w:bCs/>
          <w:iCs/>
        </w:rPr>
        <w:t xml:space="preserve">Council has now resubmitted </w:t>
      </w:r>
      <w:r w:rsidR="003D7A0E">
        <w:rPr>
          <w:bCs/>
          <w:iCs/>
        </w:rPr>
        <w:t xml:space="preserve">a revised </w:t>
      </w:r>
      <w:r>
        <w:rPr>
          <w:bCs/>
          <w:iCs/>
        </w:rPr>
        <w:t xml:space="preserve">proposal again for Gateway determination advised all outstanding matters including BCD’s previous objection have been resolved. </w:t>
      </w:r>
      <w:r w:rsidRPr="009C1EAF">
        <w:rPr>
          <w:bCs/>
          <w:iCs/>
        </w:rPr>
        <w:t xml:space="preserve"> </w:t>
      </w:r>
    </w:p>
    <w:p w14:paraId="401820DC" w14:textId="77777777" w:rsidR="00190D05" w:rsidRDefault="00190D05" w:rsidP="00190D05">
      <w:pPr>
        <w:pStyle w:val="Heading1"/>
      </w:pPr>
      <w:bookmarkStart w:id="14" w:name="_Toc112246201"/>
      <w:bookmarkEnd w:id="12"/>
      <w:bookmarkEnd w:id="13"/>
      <w:r>
        <w:t>Need for the planning proposal</w:t>
      </w:r>
      <w:bookmarkEnd w:id="14"/>
    </w:p>
    <w:p w14:paraId="78B15C67" w14:textId="2EA70EC5" w:rsidR="00190D05" w:rsidRDefault="00190D05" w:rsidP="00190D05">
      <w:pPr>
        <w:rPr>
          <w:rFonts w:cs="Arial"/>
          <w:iCs/>
          <w:szCs w:val="24"/>
        </w:rPr>
      </w:pPr>
      <w:r>
        <w:rPr>
          <w:rFonts w:cs="Arial"/>
          <w:iCs/>
          <w:szCs w:val="24"/>
        </w:rPr>
        <w:t xml:space="preserve">The </w:t>
      </w:r>
      <w:bookmarkStart w:id="15" w:name="_Hlk112318023"/>
      <w:r w:rsidR="00EC4007" w:rsidRPr="00EC4007">
        <w:rPr>
          <w:rFonts w:cs="Arial"/>
          <w:iCs/>
          <w:szCs w:val="24"/>
        </w:rPr>
        <w:t>land is identified as ‘Investigation area – urban land’ in the North Coast Regional Plan</w:t>
      </w:r>
      <w:bookmarkEnd w:id="15"/>
      <w:r w:rsidR="00EC4007" w:rsidRPr="00EC4007">
        <w:rPr>
          <w:rFonts w:cs="Arial"/>
          <w:iCs/>
          <w:szCs w:val="24"/>
        </w:rPr>
        <w:t xml:space="preserve"> (NCRP) 2041</w:t>
      </w:r>
      <w:r w:rsidR="00EC4007">
        <w:rPr>
          <w:rFonts w:cs="Arial"/>
          <w:iCs/>
          <w:szCs w:val="24"/>
        </w:rPr>
        <w:t xml:space="preserve"> </w:t>
      </w:r>
      <w:r>
        <w:rPr>
          <w:rFonts w:cs="Arial"/>
          <w:iCs/>
          <w:szCs w:val="24"/>
        </w:rPr>
        <w:t xml:space="preserve">and </w:t>
      </w:r>
      <w:r w:rsidR="006E7CAD">
        <w:rPr>
          <w:rFonts w:cs="Arial"/>
          <w:iCs/>
          <w:szCs w:val="24"/>
        </w:rPr>
        <w:t xml:space="preserve">the planning proposal </w:t>
      </w:r>
      <w:r>
        <w:rPr>
          <w:rFonts w:cs="Arial"/>
          <w:iCs/>
          <w:szCs w:val="24"/>
        </w:rPr>
        <w:t xml:space="preserve">was a result of a request from the landowner. </w:t>
      </w:r>
    </w:p>
    <w:p w14:paraId="053CF338" w14:textId="77777777" w:rsidR="00190D05" w:rsidRPr="00097EAB" w:rsidRDefault="00190D05" w:rsidP="00190D05">
      <w:pPr>
        <w:rPr>
          <w:rFonts w:cs="Arial"/>
          <w:iCs/>
          <w:szCs w:val="24"/>
        </w:rPr>
      </w:pPr>
      <w:r>
        <w:rPr>
          <w:rFonts w:cs="Arial"/>
          <w:iCs/>
          <w:szCs w:val="24"/>
        </w:rPr>
        <w:t xml:space="preserve">The planning proposal to rezone the land, change the minimum lot size and dwelling opportunity map is the only means of enabling the land to be developed for residential purposes. </w:t>
      </w:r>
    </w:p>
    <w:p w14:paraId="0E4B627F" w14:textId="77777777" w:rsidR="00190D05" w:rsidRDefault="00190D05" w:rsidP="00190D05">
      <w:pPr>
        <w:pStyle w:val="Heading1"/>
      </w:pPr>
      <w:bookmarkStart w:id="16" w:name="_Toc112246202"/>
      <w:r>
        <w:t>Strategic assessment</w:t>
      </w:r>
      <w:bookmarkEnd w:id="16"/>
    </w:p>
    <w:p w14:paraId="7D0E499F" w14:textId="77777777" w:rsidR="00190D05" w:rsidRDefault="00190D05" w:rsidP="00190D05">
      <w:pPr>
        <w:pStyle w:val="Heading2"/>
      </w:pPr>
      <w:bookmarkStart w:id="17" w:name="_Toc112246203"/>
      <w:r>
        <w:t>Regional Plan</w:t>
      </w:r>
      <w:bookmarkEnd w:id="17"/>
    </w:p>
    <w:p w14:paraId="206B7FCA" w14:textId="033244DE" w:rsidR="00190D05" w:rsidRPr="002D3FE1" w:rsidRDefault="00190D05" w:rsidP="00190D05">
      <w:pPr>
        <w:rPr>
          <w:rFonts w:cs="Arial"/>
          <w:bCs/>
          <w:szCs w:val="24"/>
        </w:rPr>
      </w:pPr>
      <w:r w:rsidRPr="002D3FE1">
        <w:rPr>
          <w:rFonts w:cs="Arial"/>
          <w:bCs/>
          <w:szCs w:val="24"/>
        </w:rPr>
        <w:t>The subject land is</w:t>
      </w:r>
      <w:r w:rsidR="006E7CAD">
        <w:rPr>
          <w:rFonts w:cs="Arial"/>
          <w:bCs/>
          <w:szCs w:val="24"/>
        </w:rPr>
        <w:t xml:space="preserve"> identified in </w:t>
      </w:r>
      <w:r w:rsidR="003D7A0E">
        <w:rPr>
          <w:rFonts w:cs="Arial"/>
          <w:bCs/>
          <w:szCs w:val="24"/>
        </w:rPr>
        <w:t>the North Coast Regional Plan (NCRP) 2041 as</w:t>
      </w:r>
      <w:r w:rsidRPr="002D3FE1">
        <w:rPr>
          <w:rFonts w:cs="Arial"/>
          <w:bCs/>
          <w:szCs w:val="24"/>
        </w:rPr>
        <w:t>:</w:t>
      </w:r>
    </w:p>
    <w:p w14:paraId="1ADE670B" w14:textId="731EA027" w:rsidR="00695A85" w:rsidRDefault="00190D05" w:rsidP="00C33510">
      <w:pPr>
        <w:pStyle w:val="ListParagraph"/>
        <w:numPr>
          <w:ilvl w:val="0"/>
          <w:numId w:val="6"/>
        </w:numPr>
        <w:rPr>
          <w:rFonts w:cs="Arial"/>
          <w:bCs/>
          <w:szCs w:val="24"/>
        </w:rPr>
      </w:pPr>
      <w:r w:rsidRPr="002D3FE1">
        <w:rPr>
          <w:rFonts w:cs="Arial"/>
          <w:bCs/>
          <w:szCs w:val="24"/>
        </w:rPr>
        <w:t xml:space="preserve">within the </w:t>
      </w:r>
      <w:r>
        <w:rPr>
          <w:rFonts w:cs="Arial"/>
          <w:bCs/>
          <w:szCs w:val="24"/>
        </w:rPr>
        <w:t xml:space="preserve">identified </w:t>
      </w:r>
      <w:r w:rsidRPr="002D3FE1">
        <w:rPr>
          <w:rFonts w:cs="Arial"/>
          <w:bCs/>
          <w:szCs w:val="24"/>
        </w:rPr>
        <w:t>urban growth area boundary;</w:t>
      </w:r>
      <w:r w:rsidR="006E7CAD">
        <w:rPr>
          <w:rFonts w:cs="Arial"/>
          <w:bCs/>
          <w:szCs w:val="24"/>
        </w:rPr>
        <w:t xml:space="preserve"> and</w:t>
      </w:r>
    </w:p>
    <w:p w14:paraId="57122EF7" w14:textId="20B103D0" w:rsidR="00190D05" w:rsidRPr="002D3FE1" w:rsidRDefault="00695A85" w:rsidP="00C33510">
      <w:pPr>
        <w:pStyle w:val="ListParagraph"/>
        <w:numPr>
          <w:ilvl w:val="0"/>
          <w:numId w:val="6"/>
        </w:numPr>
        <w:rPr>
          <w:rFonts w:cs="Arial"/>
          <w:bCs/>
          <w:szCs w:val="24"/>
        </w:rPr>
      </w:pPr>
      <w:r>
        <w:rPr>
          <w:rFonts w:cs="Arial"/>
          <w:bCs/>
          <w:szCs w:val="24"/>
        </w:rPr>
        <w:t>an Investigation Area for urban land</w:t>
      </w:r>
      <w:r w:rsidR="006E7CAD">
        <w:rPr>
          <w:rFonts w:cs="Arial"/>
          <w:bCs/>
          <w:szCs w:val="24"/>
        </w:rPr>
        <w:t>.</w:t>
      </w:r>
    </w:p>
    <w:p w14:paraId="2AEE95F8" w14:textId="3A88AC5A" w:rsidR="004536CA" w:rsidRDefault="004536CA" w:rsidP="00190D05">
      <w:pPr>
        <w:rPr>
          <w:rFonts w:cs="Arial"/>
          <w:bCs/>
          <w:szCs w:val="24"/>
        </w:rPr>
      </w:pPr>
      <w:r>
        <w:rPr>
          <w:rFonts w:cs="Arial"/>
          <w:bCs/>
          <w:szCs w:val="24"/>
        </w:rPr>
        <w:t xml:space="preserve">The planning proposal is </w:t>
      </w:r>
      <w:r w:rsidR="006E7CAD">
        <w:rPr>
          <w:rFonts w:cs="Arial"/>
          <w:bCs/>
          <w:szCs w:val="24"/>
        </w:rPr>
        <w:t xml:space="preserve">generally </w:t>
      </w:r>
      <w:r>
        <w:rPr>
          <w:rFonts w:cs="Arial"/>
          <w:bCs/>
          <w:szCs w:val="24"/>
        </w:rPr>
        <w:t>consistent with the goals and actions of the NCRP 2041</w:t>
      </w:r>
      <w:r w:rsidR="006E7CAD">
        <w:rPr>
          <w:rFonts w:cs="Arial"/>
          <w:bCs/>
          <w:szCs w:val="24"/>
        </w:rPr>
        <w:t xml:space="preserve"> except in relation to natural hazards</w:t>
      </w:r>
      <w:r w:rsidR="002466D0">
        <w:rPr>
          <w:rFonts w:cs="Arial"/>
          <w:bCs/>
          <w:szCs w:val="24"/>
        </w:rPr>
        <w:t xml:space="preserve"> as t</w:t>
      </w:r>
      <w:r w:rsidR="006E7CAD">
        <w:rPr>
          <w:rFonts w:cs="Arial"/>
          <w:bCs/>
          <w:szCs w:val="24"/>
        </w:rPr>
        <w:t>he land is flood prone and affected by the PMF event. As discussed below in further detail</w:t>
      </w:r>
      <w:r w:rsidR="003D7A0E">
        <w:rPr>
          <w:rFonts w:cs="Arial"/>
          <w:bCs/>
          <w:szCs w:val="24"/>
        </w:rPr>
        <w:t>,</w:t>
      </w:r>
      <w:r w:rsidR="002466D0">
        <w:rPr>
          <w:rFonts w:cs="Arial"/>
          <w:bCs/>
          <w:szCs w:val="24"/>
        </w:rPr>
        <w:t xml:space="preserve"> the proposal’s inconsistency with this issue is unable to </w:t>
      </w:r>
      <w:r w:rsidR="00872FDB">
        <w:rPr>
          <w:rFonts w:cs="Arial"/>
          <w:bCs/>
          <w:szCs w:val="24"/>
        </w:rPr>
        <w:t xml:space="preserve">be </w:t>
      </w:r>
      <w:r w:rsidR="002466D0">
        <w:rPr>
          <w:rFonts w:cs="Arial"/>
          <w:bCs/>
          <w:szCs w:val="24"/>
        </w:rPr>
        <w:t>resolved in the circumstances</w:t>
      </w:r>
      <w:r w:rsidR="008B6EC4" w:rsidRPr="008B6EC4">
        <w:rPr>
          <w:rFonts w:cs="Arial"/>
          <w:bCs/>
          <w:szCs w:val="24"/>
        </w:rPr>
        <w:t xml:space="preserve"> </w:t>
      </w:r>
      <w:r w:rsidR="008B6EC4">
        <w:rPr>
          <w:rFonts w:cs="Arial"/>
          <w:bCs/>
          <w:szCs w:val="24"/>
        </w:rPr>
        <w:t xml:space="preserve">for the reasons outlined in the </w:t>
      </w:r>
      <w:r w:rsidR="008B6EC4" w:rsidRPr="008B6EC4">
        <w:rPr>
          <w:rFonts w:cs="Arial"/>
          <w:bCs/>
          <w:szCs w:val="24"/>
        </w:rPr>
        <w:t xml:space="preserve">advice </w:t>
      </w:r>
      <w:r w:rsidR="008B6EC4">
        <w:rPr>
          <w:rFonts w:cs="Arial"/>
          <w:bCs/>
          <w:szCs w:val="24"/>
        </w:rPr>
        <w:t xml:space="preserve">provided by </w:t>
      </w:r>
      <w:r w:rsidR="008B6EC4" w:rsidRPr="008B6EC4">
        <w:rPr>
          <w:rFonts w:cs="Arial"/>
          <w:bCs/>
          <w:szCs w:val="24"/>
        </w:rPr>
        <w:t xml:space="preserve">the Department’s Flood </w:t>
      </w:r>
      <w:r w:rsidR="00C25A59">
        <w:rPr>
          <w:rFonts w:cs="Arial"/>
          <w:bCs/>
          <w:szCs w:val="24"/>
        </w:rPr>
        <w:t xml:space="preserve">Advisory </w:t>
      </w:r>
      <w:r w:rsidR="008B6EC4" w:rsidRPr="008B6EC4">
        <w:rPr>
          <w:rFonts w:cs="Arial"/>
          <w:bCs/>
          <w:szCs w:val="24"/>
        </w:rPr>
        <w:t>Panel</w:t>
      </w:r>
      <w:r w:rsidR="008B6EC4">
        <w:rPr>
          <w:rFonts w:cs="Arial"/>
          <w:bCs/>
          <w:szCs w:val="24"/>
        </w:rPr>
        <w:t xml:space="preserve"> </w:t>
      </w:r>
      <w:r w:rsidR="008B6EC4">
        <w:rPr>
          <w:rFonts w:cs="Arial"/>
          <w:b/>
          <w:szCs w:val="24"/>
        </w:rPr>
        <w:t>(Attachment M)</w:t>
      </w:r>
      <w:r w:rsidR="002466D0">
        <w:rPr>
          <w:rFonts w:cs="Arial"/>
          <w:bCs/>
          <w:szCs w:val="24"/>
        </w:rPr>
        <w:t xml:space="preserve">.   </w:t>
      </w:r>
      <w:r w:rsidR="006E7CAD">
        <w:rPr>
          <w:rFonts w:cs="Arial"/>
          <w:bCs/>
          <w:szCs w:val="24"/>
        </w:rPr>
        <w:t xml:space="preserve"> </w:t>
      </w:r>
    </w:p>
    <w:p w14:paraId="3EA38A9A" w14:textId="77777777" w:rsidR="00190D05" w:rsidRPr="00E87264" w:rsidRDefault="00190D05" w:rsidP="00190D05">
      <w:pPr>
        <w:pStyle w:val="Heading2"/>
      </w:pPr>
      <w:bookmarkStart w:id="18" w:name="_Toc112246204"/>
      <w:r>
        <w:t>Local</w:t>
      </w:r>
      <w:bookmarkEnd w:id="18"/>
      <w:r>
        <w:t xml:space="preserve"> </w:t>
      </w:r>
    </w:p>
    <w:p w14:paraId="2309187A" w14:textId="45EA1206" w:rsidR="00190D05" w:rsidRDefault="00190D05" w:rsidP="00190D05">
      <w:pPr>
        <w:rPr>
          <w:lang w:eastAsia="en-AU"/>
        </w:rPr>
      </w:pPr>
      <w:r>
        <w:rPr>
          <w:lang w:eastAsia="en-AU"/>
        </w:rPr>
        <w:t xml:space="preserve">The proposal is identified within </w:t>
      </w:r>
      <w:r w:rsidR="002466D0">
        <w:rPr>
          <w:lang w:eastAsia="en-AU"/>
        </w:rPr>
        <w:t xml:space="preserve">Council’s </w:t>
      </w:r>
      <w:r>
        <w:rPr>
          <w:lang w:eastAsia="en-AU"/>
        </w:rPr>
        <w:t>L</w:t>
      </w:r>
      <w:r w:rsidR="00695A85">
        <w:rPr>
          <w:lang w:eastAsia="en-AU"/>
        </w:rPr>
        <w:t xml:space="preserve">ocal Strategic </w:t>
      </w:r>
      <w:r>
        <w:rPr>
          <w:lang w:eastAsia="en-AU"/>
        </w:rPr>
        <w:t>P</w:t>
      </w:r>
      <w:r w:rsidR="00695A85">
        <w:rPr>
          <w:lang w:eastAsia="en-AU"/>
        </w:rPr>
        <w:t>lanning Statement (LSPS)</w:t>
      </w:r>
      <w:r>
        <w:rPr>
          <w:lang w:eastAsia="en-AU"/>
        </w:rPr>
        <w:t xml:space="preserve"> as being an area of possible future urban growth for the village.</w:t>
      </w:r>
    </w:p>
    <w:p w14:paraId="0ED5152F" w14:textId="74D0092E" w:rsidR="00695A85" w:rsidRPr="00055CFA" w:rsidRDefault="00695A85" w:rsidP="00190D05">
      <w:pPr>
        <w:rPr>
          <w:lang w:eastAsia="en-AU"/>
        </w:rPr>
      </w:pPr>
      <w:r w:rsidRPr="00055CFA">
        <w:rPr>
          <w:lang w:eastAsia="en-AU"/>
        </w:rPr>
        <w:t xml:space="preserve">The proposal is </w:t>
      </w:r>
      <w:r w:rsidR="003D7A0E">
        <w:rPr>
          <w:lang w:eastAsia="en-AU"/>
        </w:rPr>
        <w:t xml:space="preserve">also </w:t>
      </w:r>
      <w:r w:rsidRPr="00055CFA">
        <w:rPr>
          <w:lang w:eastAsia="en-AU"/>
        </w:rPr>
        <w:t xml:space="preserve">identified within </w:t>
      </w:r>
      <w:r w:rsidR="00055CFA" w:rsidRPr="00055CFA">
        <w:rPr>
          <w:lang w:eastAsia="en-AU"/>
        </w:rPr>
        <w:t>Council’s</w:t>
      </w:r>
      <w:r w:rsidRPr="00055CFA">
        <w:rPr>
          <w:lang w:eastAsia="en-AU"/>
        </w:rPr>
        <w:t xml:space="preserve"> Local Growth Management Strategy (LGMS)</w:t>
      </w:r>
      <w:r w:rsidR="008B6EC4">
        <w:rPr>
          <w:lang w:eastAsia="en-AU"/>
        </w:rPr>
        <w:t>,</w:t>
      </w:r>
      <w:r w:rsidR="00055CFA" w:rsidRPr="00055CFA">
        <w:rPr>
          <w:lang w:eastAsia="en-AU"/>
        </w:rPr>
        <w:t xml:space="preserve"> adopted by Council on 18 April 2023, as an investigation area for residential growth. The strategy identif</w:t>
      </w:r>
      <w:r w:rsidR="003D7A0E">
        <w:rPr>
          <w:lang w:eastAsia="en-AU"/>
        </w:rPr>
        <w:t>ies</w:t>
      </w:r>
      <w:r w:rsidR="00091D21">
        <w:rPr>
          <w:lang w:eastAsia="en-AU"/>
        </w:rPr>
        <w:t xml:space="preserve"> </w:t>
      </w:r>
      <w:r w:rsidR="00055CFA" w:rsidRPr="00055CFA">
        <w:rPr>
          <w:lang w:eastAsia="en-AU"/>
        </w:rPr>
        <w:t>flood, stormwater</w:t>
      </w:r>
      <w:r w:rsidR="00091D21">
        <w:rPr>
          <w:lang w:eastAsia="en-AU"/>
        </w:rPr>
        <w:t xml:space="preserve">, </w:t>
      </w:r>
      <w:r w:rsidR="00055CFA" w:rsidRPr="00055CFA">
        <w:rPr>
          <w:lang w:eastAsia="en-AU"/>
        </w:rPr>
        <w:t>environmental</w:t>
      </w:r>
      <w:r w:rsidR="00091D21">
        <w:rPr>
          <w:lang w:eastAsia="en-AU"/>
        </w:rPr>
        <w:t xml:space="preserve"> and</w:t>
      </w:r>
      <w:r w:rsidR="00055CFA" w:rsidRPr="00055CFA">
        <w:rPr>
          <w:lang w:eastAsia="en-AU"/>
        </w:rPr>
        <w:t xml:space="preserve"> infrastructure constraints that would need to be addressed to support residential development. </w:t>
      </w:r>
      <w:r w:rsidR="008B6EC4">
        <w:rPr>
          <w:lang w:eastAsia="en-AU"/>
        </w:rPr>
        <w:t xml:space="preserve">The LGMS has not yet been submitted to the Department for approval.  </w:t>
      </w:r>
    </w:p>
    <w:p w14:paraId="2EFCD4B1" w14:textId="77777777" w:rsidR="00190D05" w:rsidRDefault="00190D05" w:rsidP="00190D05">
      <w:pPr>
        <w:pStyle w:val="Heading2"/>
      </w:pPr>
      <w:bookmarkStart w:id="19" w:name="_Toc112246205"/>
      <w:r>
        <w:lastRenderedPageBreak/>
        <w:t>Section 9.1 Ministerial Directions</w:t>
      </w:r>
      <w:bookmarkEnd w:id="19"/>
    </w:p>
    <w:p w14:paraId="34785202" w14:textId="77777777" w:rsidR="00190D05" w:rsidRPr="00F524F1" w:rsidRDefault="00190D05" w:rsidP="00190D05">
      <w:pPr>
        <w:pStyle w:val="Heading1"/>
        <w:numPr>
          <w:ilvl w:val="0"/>
          <w:numId w:val="0"/>
        </w:numPr>
        <w:ind w:left="431" w:hanging="431"/>
        <w:rPr>
          <w:i/>
          <w:color w:val="auto"/>
          <w:sz w:val="22"/>
          <w:szCs w:val="22"/>
        </w:rPr>
      </w:pPr>
      <w:r w:rsidRPr="00F524F1">
        <w:rPr>
          <w:i/>
          <w:color w:val="auto"/>
          <w:sz w:val="22"/>
          <w:szCs w:val="22"/>
        </w:rPr>
        <w:t>Direction</w:t>
      </w:r>
      <w:r w:rsidRPr="00F524F1">
        <w:rPr>
          <w:i/>
          <w:color w:val="auto"/>
          <w:spacing w:val="-2"/>
          <w:sz w:val="22"/>
          <w:szCs w:val="22"/>
        </w:rPr>
        <w:t xml:space="preserve"> </w:t>
      </w:r>
      <w:r w:rsidRPr="00F524F1">
        <w:rPr>
          <w:i/>
          <w:color w:val="auto"/>
          <w:sz w:val="22"/>
          <w:szCs w:val="22"/>
        </w:rPr>
        <w:t>1.1 Implementation</w:t>
      </w:r>
      <w:r w:rsidRPr="00F524F1">
        <w:rPr>
          <w:i/>
          <w:color w:val="auto"/>
          <w:spacing w:val="-4"/>
          <w:sz w:val="22"/>
          <w:szCs w:val="22"/>
        </w:rPr>
        <w:t xml:space="preserve"> </w:t>
      </w:r>
      <w:r w:rsidRPr="00F524F1">
        <w:rPr>
          <w:i/>
          <w:color w:val="auto"/>
          <w:sz w:val="22"/>
          <w:szCs w:val="22"/>
        </w:rPr>
        <w:t>of</w:t>
      </w:r>
      <w:r w:rsidRPr="00F524F1">
        <w:rPr>
          <w:i/>
          <w:color w:val="auto"/>
          <w:spacing w:val="-2"/>
          <w:sz w:val="22"/>
          <w:szCs w:val="22"/>
        </w:rPr>
        <w:t xml:space="preserve"> </w:t>
      </w:r>
      <w:r w:rsidRPr="00F524F1">
        <w:rPr>
          <w:i/>
          <w:color w:val="auto"/>
          <w:sz w:val="22"/>
          <w:szCs w:val="22"/>
        </w:rPr>
        <w:t>Regional</w:t>
      </w:r>
      <w:r w:rsidRPr="00F524F1">
        <w:rPr>
          <w:i/>
          <w:color w:val="auto"/>
          <w:spacing w:val="-3"/>
          <w:sz w:val="22"/>
          <w:szCs w:val="22"/>
        </w:rPr>
        <w:t xml:space="preserve"> </w:t>
      </w:r>
      <w:r w:rsidRPr="00F524F1">
        <w:rPr>
          <w:i/>
          <w:color w:val="auto"/>
          <w:sz w:val="22"/>
          <w:szCs w:val="22"/>
        </w:rPr>
        <w:t>Plans</w:t>
      </w:r>
    </w:p>
    <w:p w14:paraId="06EEEA0D" w14:textId="6AB0C294" w:rsidR="00190D05" w:rsidRDefault="008B6EC4" w:rsidP="00190D05">
      <w:pPr>
        <w:pStyle w:val="Heading1"/>
        <w:numPr>
          <w:ilvl w:val="0"/>
          <w:numId w:val="0"/>
        </w:numPr>
        <w:rPr>
          <w:color w:val="auto"/>
          <w:sz w:val="22"/>
          <w:szCs w:val="22"/>
        </w:rPr>
      </w:pPr>
      <w:r>
        <w:rPr>
          <w:color w:val="auto"/>
          <w:sz w:val="22"/>
          <w:szCs w:val="22"/>
        </w:rPr>
        <w:t xml:space="preserve">The proposal is </w:t>
      </w:r>
      <w:r w:rsidR="00190D05" w:rsidRPr="00E9727A">
        <w:rPr>
          <w:color w:val="auto"/>
          <w:sz w:val="22"/>
          <w:szCs w:val="22"/>
        </w:rPr>
        <w:t xml:space="preserve">considered to be </w:t>
      </w:r>
      <w:r w:rsidR="003D7A0E">
        <w:rPr>
          <w:color w:val="auto"/>
          <w:sz w:val="22"/>
          <w:szCs w:val="22"/>
        </w:rPr>
        <w:t>in</w:t>
      </w:r>
      <w:r w:rsidR="00190D05" w:rsidRPr="00E9727A">
        <w:rPr>
          <w:color w:val="auto"/>
          <w:sz w:val="22"/>
          <w:szCs w:val="22"/>
        </w:rPr>
        <w:t xml:space="preserve">consistent with the North </w:t>
      </w:r>
      <w:r w:rsidR="005126FD" w:rsidRPr="00E9727A">
        <w:rPr>
          <w:color w:val="auto"/>
          <w:sz w:val="22"/>
          <w:szCs w:val="22"/>
        </w:rPr>
        <w:t>Coast</w:t>
      </w:r>
      <w:r w:rsidR="005126FD">
        <w:rPr>
          <w:color w:val="auto"/>
          <w:sz w:val="22"/>
          <w:szCs w:val="22"/>
        </w:rPr>
        <w:t xml:space="preserve"> Regional </w:t>
      </w:r>
      <w:r w:rsidR="00190D05" w:rsidRPr="00E9727A">
        <w:rPr>
          <w:color w:val="auto"/>
          <w:sz w:val="22"/>
          <w:szCs w:val="22"/>
        </w:rPr>
        <w:t>Plan 20</w:t>
      </w:r>
      <w:r w:rsidR="004A55EA">
        <w:rPr>
          <w:color w:val="auto"/>
          <w:sz w:val="22"/>
          <w:szCs w:val="22"/>
        </w:rPr>
        <w:t>41</w:t>
      </w:r>
      <w:r>
        <w:rPr>
          <w:color w:val="auto"/>
          <w:sz w:val="22"/>
          <w:szCs w:val="22"/>
        </w:rPr>
        <w:t xml:space="preserve"> due flood risk and that this </w:t>
      </w:r>
      <w:r w:rsidR="00D87E51">
        <w:rPr>
          <w:color w:val="auto"/>
          <w:sz w:val="22"/>
          <w:szCs w:val="22"/>
        </w:rPr>
        <w:t xml:space="preserve">inconsistency is unable to </w:t>
      </w:r>
      <w:r w:rsidR="00872FDB">
        <w:rPr>
          <w:color w:val="auto"/>
          <w:sz w:val="22"/>
          <w:szCs w:val="22"/>
        </w:rPr>
        <w:t xml:space="preserve">be </w:t>
      </w:r>
      <w:r w:rsidR="00D87E51">
        <w:rPr>
          <w:color w:val="auto"/>
          <w:sz w:val="22"/>
          <w:szCs w:val="22"/>
        </w:rPr>
        <w:t xml:space="preserve">resolved </w:t>
      </w:r>
      <w:r w:rsidR="00D87E51" w:rsidRPr="00D87E51">
        <w:rPr>
          <w:bCs/>
          <w:color w:val="auto"/>
          <w:sz w:val="22"/>
          <w:szCs w:val="22"/>
        </w:rPr>
        <w:t xml:space="preserve">in the circumstances for the reasons outlined in the advice provided by the Department’s Flood Advisory Panel </w:t>
      </w:r>
      <w:r w:rsidR="00D87E51" w:rsidRPr="00D87E51">
        <w:rPr>
          <w:b/>
          <w:color w:val="auto"/>
          <w:sz w:val="22"/>
          <w:szCs w:val="22"/>
        </w:rPr>
        <w:t>(Attachment M)</w:t>
      </w:r>
      <w:r w:rsidR="00D87E51" w:rsidRPr="00D87E51">
        <w:rPr>
          <w:bCs/>
          <w:color w:val="auto"/>
          <w:sz w:val="22"/>
          <w:szCs w:val="22"/>
        </w:rPr>
        <w:t xml:space="preserve">. </w:t>
      </w:r>
      <w:r w:rsidR="00872FDB" w:rsidRPr="00872FDB">
        <w:rPr>
          <w:bCs/>
          <w:color w:val="auto"/>
          <w:sz w:val="22"/>
          <w:szCs w:val="22"/>
        </w:rPr>
        <w:t xml:space="preserve">This is discussed further below in regard to flooding. </w:t>
      </w:r>
      <w:r w:rsidR="00D87E51" w:rsidRPr="00D87E51">
        <w:rPr>
          <w:bCs/>
          <w:color w:val="auto"/>
          <w:sz w:val="22"/>
          <w:szCs w:val="22"/>
        </w:rPr>
        <w:t xml:space="preserve">   </w:t>
      </w:r>
      <w:r w:rsidR="00190D05" w:rsidRPr="00E9727A">
        <w:rPr>
          <w:color w:val="auto"/>
          <w:sz w:val="22"/>
          <w:szCs w:val="22"/>
        </w:rPr>
        <w:t xml:space="preserve"> </w:t>
      </w:r>
    </w:p>
    <w:p w14:paraId="1695A79A" w14:textId="77777777" w:rsidR="00190D05" w:rsidRPr="00B171AE" w:rsidRDefault="00190D05" w:rsidP="00190D05">
      <w:pPr>
        <w:rPr>
          <w:i/>
        </w:rPr>
      </w:pPr>
      <w:r w:rsidRPr="00B171AE">
        <w:rPr>
          <w:i/>
        </w:rPr>
        <w:t>Direction 4.1 Flooding</w:t>
      </w:r>
    </w:p>
    <w:p w14:paraId="064B7F3D" w14:textId="663A534E" w:rsidR="00190D05" w:rsidRPr="000F50FE" w:rsidRDefault="00190D05" w:rsidP="00190D05">
      <w:pPr>
        <w:pStyle w:val="Heading1"/>
        <w:numPr>
          <w:ilvl w:val="0"/>
          <w:numId w:val="0"/>
        </w:numPr>
        <w:rPr>
          <w:color w:val="auto"/>
          <w:sz w:val="22"/>
          <w:szCs w:val="22"/>
        </w:rPr>
      </w:pPr>
      <w:r w:rsidRPr="000F50FE">
        <w:rPr>
          <w:color w:val="auto"/>
          <w:sz w:val="22"/>
          <w:szCs w:val="22"/>
        </w:rPr>
        <w:t xml:space="preserve">The proposal is inconsistent with the Direction as </w:t>
      </w:r>
      <w:r>
        <w:rPr>
          <w:color w:val="auto"/>
          <w:sz w:val="22"/>
          <w:szCs w:val="22"/>
        </w:rPr>
        <w:t xml:space="preserve">it increases the development potential of the land which is partly below the 1% AEP flood event and almost wholly below the PMF event. </w:t>
      </w:r>
      <w:r w:rsidR="00D87E51">
        <w:rPr>
          <w:color w:val="auto"/>
          <w:sz w:val="22"/>
          <w:szCs w:val="22"/>
        </w:rPr>
        <w:t xml:space="preserve">It is considered that </w:t>
      </w:r>
      <w:r w:rsidR="00872FDB">
        <w:rPr>
          <w:color w:val="auto"/>
          <w:sz w:val="22"/>
          <w:szCs w:val="22"/>
        </w:rPr>
        <w:t>t</w:t>
      </w:r>
      <w:r w:rsidR="00D87E51" w:rsidRPr="00D87E51">
        <w:rPr>
          <w:color w:val="auto"/>
          <w:sz w:val="22"/>
          <w:szCs w:val="22"/>
        </w:rPr>
        <w:t xml:space="preserve">his inconsistency is unable to </w:t>
      </w:r>
      <w:r w:rsidR="00872FDB">
        <w:rPr>
          <w:color w:val="auto"/>
          <w:sz w:val="22"/>
          <w:szCs w:val="22"/>
        </w:rPr>
        <w:t xml:space="preserve">be </w:t>
      </w:r>
      <w:r w:rsidR="00D87E51" w:rsidRPr="00D87E51">
        <w:rPr>
          <w:color w:val="auto"/>
          <w:sz w:val="22"/>
          <w:szCs w:val="22"/>
        </w:rPr>
        <w:t xml:space="preserve">resolved </w:t>
      </w:r>
      <w:r w:rsidR="00D87E51" w:rsidRPr="00D87E51">
        <w:rPr>
          <w:bCs/>
          <w:color w:val="auto"/>
          <w:sz w:val="22"/>
          <w:szCs w:val="22"/>
        </w:rPr>
        <w:t xml:space="preserve">in the circumstances for the reasons outlined in the advice provided by the Department’s Flood Advisory Panel </w:t>
      </w:r>
      <w:r w:rsidR="00D87E51" w:rsidRPr="00D87E51">
        <w:rPr>
          <w:b/>
          <w:color w:val="auto"/>
          <w:sz w:val="22"/>
          <w:szCs w:val="22"/>
        </w:rPr>
        <w:t>(Attachment M)</w:t>
      </w:r>
      <w:r w:rsidR="00D87E51" w:rsidRPr="00D87E51">
        <w:rPr>
          <w:bCs/>
          <w:color w:val="auto"/>
          <w:sz w:val="22"/>
          <w:szCs w:val="22"/>
        </w:rPr>
        <w:t xml:space="preserve">. </w:t>
      </w:r>
      <w:r w:rsidR="00872FDB">
        <w:rPr>
          <w:bCs/>
          <w:color w:val="auto"/>
          <w:sz w:val="22"/>
          <w:szCs w:val="22"/>
        </w:rPr>
        <w:t xml:space="preserve">This is discussed further below in regard to </w:t>
      </w:r>
      <w:r>
        <w:rPr>
          <w:color w:val="auto"/>
          <w:sz w:val="22"/>
          <w:szCs w:val="22"/>
        </w:rPr>
        <w:t xml:space="preserve">flooding. </w:t>
      </w:r>
    </w:p>
    <w:p w14:paraId="195CF4CB" w14:textId="77777777" w:rsidR="00190D05" w:rsidRPr="00B171AE" w:rsidRDefault="00190D05" w:rsidP="00190D05">
      <w:pPr>
        <w:pStyle w:val="Heading1"/>
        <w:numPr>
          <w:ilvl w:val="0"/>
          <w:numId w:val="0"/>
        </w:numPr>
        <w:rPr>
          <w:i/>
          <w:color w:val="auto"/>
          <w:sz w:val="22"/>
          <w:szCs w:val="22"/>
        </w:rPr>
      </w:pPr>
      <w:r w:rsidRPr="00B171AE">
        <w:rPr>
          <w:i/>
          <w:color w:val="auto"/>
          <w:sz w:val="22"/>
          <w:szCs w:val="22"/>
        </w:rPr>
        <w:t>Direction</w:t>
      </w:r>
      <w:r w:rsidRPr="00B171AE">
        <w:rPr>
          <w:i/>
          <w:color w:val="auto"/>
          <w:spacing w:val="-2"/>
          <w:sz w:val="22"/>
          <w:szCs w:val="22"/>
        </w:rPr>
        <w:t xml:space="preserve"> </w:t>
      </w:r>
      <w:r w:rsidRPr="00B171AE">
        <w:rPr>
          <w:i/>
          <w:color w:val="auto"/>
          <w:sz w:val="22"/>
          <w:szCs w:val="22"/>
        </w:rPr>
        <w:t>4.2</w:t>
      </w:r>
      <w:r w:rsidRPr="00B171AE">
        <w:rPr>
          <w:i/>
          <w:color w:val="auto"/>
          <w:spacing w:val="-2"/>
          <w:sz w:val="22"/>
          <w:szCs w:val="22"/>
        </w:rPr>
        <w:t xml:space="preserve"> </w:t>
      </w:r>
      <w:r w:rsidRPr="00B171AE">
        <w:rPr>
          <w:i/>
          <w:color w:val="auto"/>
          <w:sz w:val="22"/>
          <w:szCs w:val="22"/>
        </w:rPr>
        <w:t>Coastal</w:t>
      </w:r>
      <w:r w:rsidRPr="00B171AE">
        <w:rPr>
          <w:i/>
          <w:color w:val="auto"/>
          <w:spacing w:val="-5"/>
          <w:sz w:val="22"/>
          <w:szCs w:val="22"/>
        </w:rPr>
        <w:t xml:space="preserve"> </w:t>
      </w:r>
      <w:r w:rsidRPr="00B171AE">
        <w:rPr>
          <w:i/>
          <w:color w:val="auto"/>
          <w:sz w:val="22"/>
          <w:szCs w:val="22"/>
        </w:rPr>
        <w:t>Management</w:t>
      </w:r>
    </w:p>
    <w:p w14:paraId="1E27DAFA" w14:textId="77487973" w:rsidR="00190D05" w:rsidRPr="00E9727A" w:rsidRDefault="00190D05" w:rsidP="00190D05">
      <w:pPr>
        <w:pStyle w:val="Heading1"/>
        <w:numPr>
          <w:ilvl w:val="0"/>
          <w:numId w:val="0"/>
        </w:numPr>
        <w:rPr>
          <w:color w:val="auto"/>
          <w:sz w:val="22"/>
          <w:szCs w:val="22"/>
        </w:rPr>
      </w:pPr>
      <w:r w:rsidRPr="00E9727A">
        <w:rPr>
          <w:color w:val="auto"/>
          <w:sz w:val="22"/>
          <w:szCs w:val="22"/>
        </w:rPr>
        <w:t>This Direction is relevant as the planning proposal affects land mapped as being</w:t>
      </w:r>
      <w:r w:rsidRPr="00E9727A">
        <w:rPr>
          <w:color w:val="auto"/>
          <w:spacing w:val="1"/>
          <w:sz w:val="22"/>
          <w:szCs w:val="22"/>
        </w:rPr>
        <w:t xml:space="preserve"> </w:t>
      </w:r>
      <w:r w:rsidRPr="00E9727A">
        <w:rPr>
          <w:color w:val="auto"/>
          <w:sz w:val="22"/>
          <w:szCs w:val="22"/>
        </w:rPr>
        <w:t>partly within the coastal environment area under the State Environmental Planning</w:t>
      </w:r>
      <w:r w:rsidRPr="00E9727A">
        <w:rPr>
          <w:color w:val="auto"/>
          <w:spacing w:val="1"/>
          <w:sz w:val="22"/>
          <w:szCs w:val="22"/>
        </w:rPr>
        <w:t xml:space="preserve"> </w:t>
      </w:r>
      <w:r w:rsidRPr="00E9727A">
        <w:rPr>
          <w:color w:val="auto"/>
          <w:sz w:val="22"/>
          <w:szCs w:val="22"/>
        </w:rPr>
        <w:t>Policy (</w:t>
      </w:r>
      <w:r w:rsidR="003D7A0E">
        <w:rPr>
          <w:color w:val="auto"/>
          <w:sz w:val="22"/>
          <w:szCs w:val="22"/>
        </w:rPr>
        <w:t>Resilience and Hazards</w:t>
      </w:r>
      <w:r w:rsidRPr="00E9727A">
        <w:rPr>
          <w:color w:val="auto"/>
          <w:sz w:val="22"/>
          <w:szCs w:val="22"/>
        </w:rPr>
        <w:t>) 20</w:t>
      </w:r>
      <w:r w:rsidR="003D7A0E">
        <w:rPr>
          <w:color w:val="auto"/>
          <w:sz w:val="22"/>
          <w:szCs w:val="22"/>
        </w:rPr>
        <w:t>21</w:t>
      </w:r>
      <w:r w:rsidRPr="00E9727A">
        <w:rPr>
          <w:color w:val="auto"/>
          <w:sz w:val="22"/>
          <w:szCs w:val="22"/>
        </w:rPr>
        <w:t xml:space="preserve">. Due to the nature of the land, </w:t>
      </w:r>
      <w:r w:rsidR="003D7A0E">
        <w:rPr>
          <w:color w:val="auto"/>
          <w:sz w:val="22"/>
          <w:szCs w:val="22"/>
        </w:rPr>
        <w:t xml:space="preserve">the </w:t>
      </w:r>
      <w:r w:rsidR="00705A32">
        <w:rPr>
          <w:color w:val="auto"/>
          <w:sz w:val="22"/>
          <w:szCs w:val="22"/>
        </w:rPr>
        <w:t xml:space="preserve">proposed </w:t>
      </w:r>
      <w:r w:rsidR="003D7A0E">
        <w:rPr>
          <w:color w:val="auto"/>
          <w:sz w:val="22"/>
          <w:szCs w:val="22"/>
        </w:rPr>
        <w:t>zoning of the wetland area within the site to C2</w:t>
      </w:r>
      <w:r w:rsidR="00705A32">
        <w:rPr>
          <w:color w:val="auto"/>
          <w:sz w:val="22"/>
          <w:szCs w:val="22"/>
        </w:rPr>
        <w:t xml:space="preserve"> and the retention of a RU1 buffer consistent with BCD advice</w:t>
      </w:r>
      <w:r w:rsidR="003D7A0E">
        <w:rPr>
          <w:color w:val="auto"/>
          <w:sz w:val="22"/>
          <w:szCs w:val="22"/>
        </w:rPr>
        <w:t xml:space="preserve">, the </w:t>
      </w:r>
      <w:r w:rsidRPr="00E9727A">
        <w:rPr>
          <w:color w:val="auto"/>
          <w:sz w:val="22"/>
          <w:szCs w:val="22"/>
        </w:rPr>
        <w:t>surrounding land</w:t>
      </w:r>
      <w:r w:rsidRPr="00E9727A">
        <w:rPr>
          <w:color w:val="auto"/>
          <w:spacing w:val="-64"/>
          <w:sz w:val="22"/>
          <w:szCs w:val="22"/>
        </w:rPr>
        <w:t xml:space="preserve"> </w:t>
      </w:r>
      <w:r w:rsidRPr="00E9727A">
        <w:rPr>
          <w:color w:val="auto"/>
          <w:sz w:val="22"/>
          <w:szCs w:val="22"/>
        </w:rPr>
        <w:t>uses</w:t>
      </w:r>
      <w:r w:rsidR="003D7A0E">
        <w:rPr>
          <w:color w:val="auto"/>
          <w:sz w:val="22"/>
          <w:szCs w:val="22"/>
        </w:rPr>
        <w:t>,</w:t>
      </w:r>
      <w:r w:rsidRPr="00E9727A">
        <w:rPr>
          <w:color w:val="auto"/>
          <w:sz w:val="22"/>
          <w:szCs w:val="22"/>
        </w:rPr>
        <w:t xml:space="preserve"> and the existing controls in the Richmond Valley LEP 2012 regarding </w:t>
      </w:r>
      <w:r>
        <w:rPr>
          <w:color w:val="auto"/>
          <w:sz w:val="22"/>
          <w:szCs w:val="22"/>
        </w:rPr>
        <w:t xml:space="preserve">wetlands and </w:t>
      </w:r>
      <w:r w:rsidRPr="00E9727A">
        <w:rPr>
          <w:color w:val="auto"/>
          <w:sz w:val="22"/>
          <w:szCs w:val="22"/>
        </w:rPr>
        <w:t>riparian area</w:t>
      </w:r>
      <w:r>
        <w:rPr>
          <w:color w:val="auto"/>
          <w:sz w:val="22"/>
          <w:szCs w:val="22"/>
        </w:rPr>
        <w:t>s</w:t>
      </w:r>
      <w:r w:rsidRPr="00E9727A">
        <w:rPr>
          <w:color w:val="auto"/>
          <w:sz w:val="22"/>
          <w:szCs w:val="22"/>
        </w:rPr>
        <w:t>, the inconsistency with this Direction is considered to be of minor</w:t>
      </w:r>
      <w:r w:rsidRPr="00E9727A">
        <w:rPr>
          <w:color w:val="auto"/>
          <w:spacing w:val="1"/>
          <w:sz w:val="22"/>
          <w:szCs w:val="22"/>
        </w:rPr>
        <w:t xml:space="preserve"> </w:t>
      </w:r>
      <w:r w:rsidRPr="00E9727A">
        <w:rPr>
          <w:color w:val="auto"/>
          <w:sz w:val="22"/>
          <w:szCs w:val="22"/>
        </w:rPr>
        <w:t>significance.</w:t>
      </w:r>
    </w:p>
    <w:p w14:paraId="7A086A61" w14:textId="77777777" w:rsidR="00190D05" w:rsidRPr="00B171AE" w:rsidRDefault="00190D05" w:rsidP="00190D05">
      <w:pPr>
        <w:pStyle w:val="Heading1"/>
        <w:numPr>
          <w:ilvl w:val="0"/>
          <w:numId w:val="0"/>
        </w:numPr>
        <w:ind w:left="431" w:hanging="431"/>
        <w:rPr>
          <w:i/>
          <w:color w:val="auto"/>
          <w:sz w:val="22"/>
          <w:szCs w:val="22"/>
        </w:rPr>
      </w:pPr>
      <w:r w:rsidRPr="00B171AE">
        <w:rPr>
          <w:i/>
          <w:color w:val="auto"/>
          <w:sz w:val="22"/>
          <w:szCs w:val="22"/>
        </w:rPr>
        <w:t>Direction</w:t>
      </w:r>
      <w:r w:rsidRPr="00B171AE">
        <w:rPr>
          <w:i/>
          <w:color w:val="auto"/>
          <w:spacing w:val="-1"/>
          <w:sz w:val="22"/>
          <w:szCs w:val="22"/>
        </w:rPr>
        <w:t xml:space="preserve"> </w:t>
      </w:r>
      <w:r w:rsidRPr="00B171AE">
        <w:rPr>
          <w:i/>
          <w:color w:val="auto"/>
          <w:sz w:val="22"/>
          <w:szCs w:val="22"/>
        </w:rPr>
        <w:t>4.3</w:t>
      </w:r>
      <w:r w:rsidRPr="00B171AE">
        <w:rPr>
          <w:i/>
          <w:color w:val="auto"/>
          <w:spacing w:val="-2"/>
          <w:sz w:val="22"/>
          <w:szCs w:val="22"/>
        </w:rPr>
        <w:t xml:space="preserve"> </w:t>
      </w:r>
      <w:r w:rsidRPr="00B171AE">
        <w:rPr>
          <w:i/>
          <w:color w:val="auto"/>
          <w:sz w:val="22"/>
          <w:szCs w:val="22"/>
        </w:rPr>
        <w:t>Planning</w:t>
      </w:r>
      <w:r w:rsidRPr="00B171AE">
        <w:rPr>
          <w:i/>
          <w:color w:val="auto"/>
          <w:spacing w:val="-4"/>
          <w:sz w:val="22"/>
          <w:szCs w:val="22"/>
        </w:rPr>
        <w:t xml:space="preserve"> </w:t>
      </w:r>
      <w:r w:rsidRPr="00B171AE">
        <w:rPr>
          <w:i/>
          <w:color w:val="auto"/>
          <w:sz w:val="22"/>
          <w:szCs w:val="22"/>
        </w:rPr>
        <w:t>for</w:t>
      </w:r>
      <w:r w:rsidRPr="00B171AE">
        <w:rPr>
          <w:i/>
          <w:color w:val="auto"/>
          <w:spacing w:val="-2"/>
          <w:sz w:val="22"/>
          <w:szCs w:val="22"/>
        </w:rPr>
        <w:t xml:space="preserve"> </w:t>
      </w:r>
      <w:r w:rsidRPr="00B171AE">
        <w:rPr>
          <w:i/>
          <w:color w:val="auto"/>
          <w:sz w:val="22"/>
          <w:szCs w:val="22"/>
        </w:rPr>
        <w:t>Bushfire</w:t>
      </w:r>
      <w:r w:rsidRPr="00B171AE">
        <w:rPr>
          <w:i/>
          <w:color w:val="auto"/>
          <w:spacing w:val="1"/>
          <w:sz w:val="22"/>
          <w:szCs w:val="22"/>
        </w:rPr>
        <w:t xml:space="preserve"> </w:t>
      </w:r>
      <w:r w:rsidRPr="00B171AE">
        <w:rPr>
          <w:i/>
          <w:color w:val="auto"/>
          <w:sz w:val="22"/>
          <w:szCs w:val="22"/>
        </w:rPr>
        <w:t>Protection</w:t>
      </w:r>
    </w:p>
    <w:p w14:paraId="2FE608F8" w14:textId="77777777" w:rsidR="00190D05" w:rsidRPr="00E9727A" w:rsidRDefault="00190D05" w:rsidP="00190D05">
      <w:pPr>
        <w:pStyle w:val="Heading1"/>
        <w:numPr>
          <w:ilvl w:val="0"/>
          <w:numId w:val="0"/>
        </w:numPr>
        <w:rPr>
          <w:color w:val="auto"/>
          <w:sz w:val="22"/>
          <w:szCs w:val="22"/>
        </w:rPr>
      </w:pPr>
      <w:r w:rsidRPr="00E9727A">
        <w:rPr>
          <w:color w:val="auto"/>
          <w:sz w:val="22"/>
          <w:szCs w:val="22"/>
        </w:rPr>
        <w:t>The planning proposal is potentially inconsistent with this Direction as it applies to</w:t>
      </w:r>
      <w:r w:rsidRPr="00E9727A">
        <w:rPr>
          <w:color w:val="auto"/>
          <w:spacing w:val="1"/>
          <w:sz w:val="22"/>
          <w:szCs w:val="22"/>
        </w:rPr>
        <w:t xml:space="preserve"> </w:t>
      </w:r>
      <w:r w:rsidRPr="00E9727A">
        <w:rPr>
          <w:color w:val="auto"/>
          <w:sz w:val="22"/>
          <w:szCs w:val="22"/>
        </w:rPr>
        <w:t>land</w:t>
      </w:r>
      <w:r w:rsidRPr="00E9727A">
        <w:rPr>
          <w:color w:val="auto"/>
          <w:spacing w:val="-2"/>
          <w:sz w:val="22"/>
          <w:szCs w:val="22"/>
        </w:rPr>
        <w:t xml:space="preserve"> </w:t>
      </w:r>
      <w:r w:rsidRPr="00E9727A">
        <w:rPr>
          <w:color w:val="auto"/>
          <w:sz w:val="22"/>
          <w:szCs w:val="22"/>
        </w:rPr>
        <w:t>that</w:t>
      </w:r>
      <w:r w:rsidRPr="00E9727A">
        <w:rPr>
          <w:color w:val="auto"/>
          <w:spacing w:val="-4"/>
          <w:sz w:val="22"/>
          <w:szCs w:val="22"/>
        </w:rPr>
        <w:t xml:space="preserve"> </w:t>
      </w:r>
      <w:r w:rsidRPr="00E9727A">
        <w:rPr>
          <w:color w:val="auto"/>
          <w:sz w:val="22"/>
          <w:szCs w:val="22"/>
        </w:rPr>
        <w:t>is</w:t>
      </w:r>
      <w:r w:rsidRPr="00E9727A">
        <w:rPr>
          <w:color w:val="auto"/>
          <w:spacing w:val="-2"/>
          <w:sz w:val="22"/>
          <w:szCs w:val="22"/>
        </w:rPr>
        <w:t xml:space="preserve"> </w:t>
      </w:r>
      <w:r w:rsidRPr="00E9727A">
        <w:rPr>
          <w:color w:val="auto"/>
          <w:sz w:val="22"/>
          <w:szCs w:val="22"/>
        </w:rPr>
        <w:t>bush</w:t>
      </w:r>
      <w:r w:rsidRPr="00E9727A">
        <w:rPr>
          <w:color w:val="auto"/>
          <w:spacing w:val="-2"/>
          <w:sz w:val="22"/>
          <w:szCs w:val="22"/>
        </w:rPr>
        <w:t xml:space="preserve"> </w:t>
      </w:r>
      <w:r w:rsidRPr="00E9727A">
        <w:rPr>
          <w:color w:val="auto"/>
          <w:sz w:val="22"/>
          <w:szCs w:val="22"/>
        </w:rPr>
        <w:t>fire</w:t>
      </w:r>
      <w:r w:rsidRPr="00E9727A">
        <w:rPr>
          <w:color w:val="auto"/>
          <w:spacing w:val="-4"/>
          <w:sz w:val="22"/>
          <w:szCs w:val="22"/>
        </w:rPr>
        <w:t xml:space="preserve"> </w:t>
      </w:r>
      <w:r w:rsidRPr="00E9727A">
        <w:rPr>
          <w:color w:val="auto"/>
          <w:sz w:val="22"/>
          <w:szCs w:val="22"/>
        </w:rPr>
        <w:t>prone.</w:t>
      </w:r>
      <w:r w:rsidRPr="00E9727A">
        <w:rPr>
          <w:color w:val="auto"/>
          <w:spacing w:val="-3"/>
          <w:sz w:val="22"/>
          <w:szCs w:val="22"/>
        </w:rPr>
        <w:t xml:space="preserve"> </w:t>
      </w:r>
      <w:r w:rsidRPr="00E9727A">
        <w:rPr>
          <w:color w:val="auto"/>
          <w:sz w:val="22"/>
          <w:szCs w:val="22"/>
        </w:rPr>
        <w:t>The</w:t>
      </w:r>
      <w:r w:rsidRPr="00E9727A">
        <w:rPr>
          <w:color w:val="auto"/>
          <w:spacing w:val="-2"/>
          <w:sz w:val="22"/>
          <w:szCs w:val="22"/>
        </w:rPr>
        <w:t xml:space="preserve"> </w:t>
      </w:r>
      <w:r w:rsidRPr="00E9727A">
        <w:rPr>
          <w:color w:val="auto"/>
          <w:sz w:val="22"/>
          <w:szCs w:val="22"/>
        </w:rPr>
        <w:t>Direction</w:t>
      </w:r>
      <w:r w:rsidRPr="00E9727A">
        <w:rPr>
          <w:color w:val="auto"/>
          <w:spacing w:val="-2"/>
          <w:sz w:val="22"/>
          <w:szCs w:val="22"/>
        </w:rPr>
        <w:t xml:space="preserve"> </w:t>
      </w:r>
      <w:r w:rsidRPr="00E9727A">
        <w:rPr>
          <w:color w:val="auto"/>
          <w:sz w:val="22"/>
          <w:szCs w:val="22"/>
        </w:rPr>
        <w:t>provides</w:t>
      </w:r>
      <w:r w:rsidRPr="00E9727A">
        <w:rPr>
          <w:color w:val="auto"/>
          <w:spacing w:val="-2"/>
          <w:sz w:val="22"/>
          <w:szCs w:val="22"/>
        </w:rPr>
        <w:t xml:space="preserve"> </w:t>
      </w:r>
      <w:r w:rsidRPr="00E9727A">
        <w:rPr>
          <w:color w:val="auto"/>
          <w:sz w:val="22"/>
          <w:szCs w:val="22"/>
        </w:rPr>
        <w:t>that</w:t>
      </w:r>
      <w:r w:rsidRPr="00E9727A">
        <w:rPr>
          <w:color w:val="auto"/>
          <w:spacing w:val="-2"/>
          <w:sz w:val="22"/>
          <w:szCs w:val="22"/>
        </w:rPr>
        <w:t xml:space="preserve"> </w:t>
      </w:r>
      <w:r w:rsidRPr="00E9727A">
        <w:rPr>
          <w:color w:val="auto"/>
          <w:sz w:val="22"/>
          <w:szCs w:val="22"/>
        </w:rPr>
        <w:t>the</w:t>
      </w:r>
      <w:r w:rsidRPr="00E9727A">
        <w:rPr>
          <w:color w:val="auto"/>
          <w:spacing w:val="-1"/>
          <w:sz w:val="22"/>
          <w:szCs w:val="22"/>
        </w:rPr>
        <w:t xml:space="preserve"> </w:t>
      </w:r>
      <w:r w:rsidRPr="00E9727A">
        <w:rPr>
          <w:color w:val="auto"/>
          <w:sz w:val="22"/>
          <w:szCs w:val="22"/>
        </w:rPr>
        <w:t>Council</w:t>
      </w:r>
      <w:r w:rsidRPr="00E9727A">
        <w:rPr>
          <w:color w:val="auto"/>
          <w:spacing w:val="-5"/>
          <w:sz w:val="22"/>
          <w:szCs w:val="22"/>
        </w:rPr>
        <w:t xml:space="preserve"> </w:t>
      </w:r>
      <w:r w:rsidRPr="00E9727A">
        <w:rPr>
          <w:color w:val="auto"/>
          <w:sz w:val="22"/>
          <w:szCs w:val="22"/>
        </w:rPr>
        <w:t>must</w:t>
      </w:r>
      <w:r w:rsidRPr="00E9727A">
        <w:rPr>
          <w:color w:val="auto"/>
          <w:spacing w:val="-2"/>
          <w:sz w:val="22"/>
          <w:szCs w:val="22"/>
        </w:rPr>
        <w:t xml:space="preserve"> </w:t>
      </w:r>
      <w:r w:rsidRPr="00E9727A">
        <w:rPr>
          <w:color w:val="auto"/>
          <w:sz w:val="22"/>
          <w:szCs w:val="22"/>
        </w:rPr>
        <w:t>consult</w:t>
      </w:r>
      <w:r w:rsidRPr="00E9727A">
        <w:rPr>
          <w:color w:val="auto"/>
          <w:spacing w:val="-2"/>
          <w:sz w:val="22"/>
          <w:szCs w:val="22"/>
        </w:rPr>
        <w:t xml:space="preserve"> </w:t>
      </w:r>
      <w:r w:rsidRPr="00E9727A">
        <w:rPr>
          <w:color w:val="auto"/>
          <w:sz w:val="22"/>
          <w:szCs w:val="22"/>
        </w:rPr>
        <w:t>with</w:t>
      </w:r>
      <w:r>
        <w:rPr>
          <w:color w:val="auto"/>
          <w:sz w:val="22"/>
          <w:szCs w:val="22"/>
        </w:rPr>
        <w:t xml:space="preserve"> </w:t>
      </w:r>
      <w:r w:rsidRPr="00E9727A">
        <w:rPr>
          <w:color w:val="auto"/>
          <w:spacing w:val="-63"/>
          <w:sz w:val="22"/>
          <w:szCs w:val="22"/>
        </w:rPr>
        <w:t xml:space="preserve"> </w:t>
      </w:r>
      <w:r w:rsidRPr="00E9727A">
        <w:rPr>
          <w:color w:val="auto"/>
          <w:sz w:val="22"/>
          <w:szCs w:val="22"/>
        </w:rPr>
        <w:t>the Commissioner of the NSW Rural Fire Service (RFS) after a Gateway</w:t>
      </w:r>
      <w:r w:rsidRPr="00E9727A">
        <w:rPr>
          <w:color w:val="auto"/>
          <w:spacing w:val="1"/>
          <w:sz w:val="22"/>
          <w:szCs w:val="22"/>
        </w:rPr>
        <w:t xml:space="preserve"> </w:t>
      </w:r>
      <w:r w:rsidRPr="00E9727A">
        <w:rPr>
          <w:color w:val="auto"/>
          <w:sz w:val="22"/>
          <w:szCs w:val="22"/>
        </w:rPr>
        <w:t>Determination is issued and before community consultation is undertaken. Until</w:t>
      </w:r>
      <w:r w:rsidRPr="00E9727A">
        <w:rPr>
          <w:color w:val="auto"/>
          <w:spacing w:val="1"/>
          <w:sz w:val="22"/>
          <w:szCs w:val="22"/>
        </w:rPr>
        <w:t xml:space="preserve"> </w:t>
      </w:r>
      <w:r w:rsidRPr="00E9727A">
        <w:rPr>
          <w:color w:val="auto"/>
          <w:sz w:val="22"/>
          <w:szCs w:val="22"/>
        </w:rPr>
        <w:t>consultation</w:t>
      </w:r>
      <w:r w:rsidRPr="00E9727A">
        <w:rPr>
          <w:color w:val="auto"/>
          <w:spacing w:val="-3"/>
          <w:sz w:val="22"/>
          <w:szCs w:val="22"/>
        </w:rPr>
        <w:t xml:space="preserve"> </w:t>
      </w:r>
      <w:r w:rsidRPr="00E9727A">
        <w:rPr>
          <w:color w:val="auto"/>
          <w:sz w:val="22"/>
          <w:szCs w:val="22"/>
        </w:rPr>
        <w:t>has</w:t>
      </w:r>
      <w:r w:rsidRPr="00E9727A">
        <w:rPr>
          <w:color w:val="auto"/>
          <w:spacing w:val="-2"/>
          <w:sz w:val="22"/>
          <w:szCs w:val="22"/>
        </w:rPr>
        <w:t xml:space="preserve"> </w:t>
      </w:r>
      <w:r w:rsidRPr="00E9727A">
        <w:rPr>
          <w:color w:val="auto"/>
          <w:sz w:val="22"/>
          <w:szCs w:val="22"/>
        </w:rPr>
        <w:t>been</w:t>
      </w:r>
      <w:r w:rsidRPr="00E9727A">
        <w:rPr>
          <w:color w:val="auto"/>
          <w:spacing w:val="-3"/>
          <w:sz w:val="22"/>
          <w:szCs w:val="22"/>
        </w:rPr>
        <w:t xml:space="preserve"> </w:t>
      </w:r>
      <w:r w:rsidRPr="00E9727A">
        <w:rPr>
          <w:color w:val="auto"/>
          <w:sz w:val="22"/>
          <w:szCs w:val="22"/>
        </w:rPr>
        <w:t>undertaken,</w:t>
      </w:r>
      <w:r w:rsidRPr="00E9727A">
        <w:rPr>
          <w:color w:val="auto"/>
          <w:spacing w:val="1"/>
          <w:sz w:val="22"/>
          <w:szCs w:val="22"/>
        </w:rPr>
        <w:t xml:space="preserve"> </w:t>
      </w:r>
      <w:r w:rsidRPr="00E9727A">
        <w:rPr>
          <w:color w:val="auto"/>
          <w:sz w:val="22"/>
          <w:szCs w:val="22"/>
        </w:rPr>
        <w:t>the</w:t>
      </w:r>
      <w:r w:rsidRPr="00E9727A">
        <w:rPr>
          <w:color w:val="auto"/>
          <w:spacing w:val="-1"/>
          <w:sz w:val="22"/>
          <w:szCs w:val="22"/>
        </w:rPr>
        <w:t xml:space="preserve"> </w:t>
      </w:r>
      <w:r w:rsidRPr="00E9727A">
        <w:rPr>
          <w:color w:val="auto"/>
          <w:sz w:val="22"/>
          <w:szCs w:val="22"/>
        </w:rPr>
        <w:t>Direction remains</w:t>
      </w:r>
      <w:r w:rsidRPr="00E9727A">
        <w:rPr>
          <w:color w:val="auto"/>
          <w:spacing w:val="-3"/>
          <w:sz w:val="22"/>
          <w:szCs w:val="22"/>
        </w:rPr>
        <w:t xml:space="preserve"> </w:t>
      </w:r>
      <w:r w:rsidRPr="00E9727A">
        <w:rPr>
          <w:color w:val="auto"/>
          <w:sz w:val="22"/>
          <w:szCs w:val="22"/>
        </w:rPr>
        <w:t>unresolved.</w:t>
      </w:r>
    </w:p>
    <w:p w14:paraId="26F2E424" w14:textId="77777777" w:rsidR="00190D05" w:rsidRPr="00B171AE" w:rsidRDefault="00190D05" w:rsidP="00190D05">
      <w:pPr>
        <w:pStyle w:val="Heading1"/>
        <w:numPr>
          <w:ilvl w:val="0"/>
          <w:numId w:val="0"/>
        </w:numPr>
        <w:ind w:left="431" w:hanging="431"/>
        <w:rPr>
          <w:i/>
          <w:color w:val="auto"/>
          <w:sz w:val="22"/>
          <w:szCs w:val="22"/>
        </w:rPr>
      </w:pPr>
      <w:r w:rsidRPr="00B171AE">
        <w:rPr>
          <w:i/>
          <w:color w:val="auto"/>
          <w:sz w:val="22"/>
          <w:szCs w:val="22"/>
        </w:rPr>
        <w:t>Direction</w:t>
      </w:r>
      <w:r w:rsidRPr="00B171AE">
        <w:rPr>
          <w:i/>
          <w:color w:val="auto"/>
          <w:spacing w:val="-2"/>
          <w:sz w:val="22"/>
          <w:szCs w:val="22"/>
        </w:rPr>
        <w:t xml:space="preserve"> </w:t>
      </w:r>
      <w:r w:rsidRPr="00B171AE">
        <w:rPr>
          <w:i/>
          <w:color w:val="auto"/>
          <w:sz w:val="22"/>
          <w:szCs w:val="22"/>
        </w:rPr>
        <w:t>4.4</w:t>
      </w:r>
      <w:r w:rsidRPr="00B171AE">
        <w:rPr>
          <w:i/>
          <w:color w:val="auto"/>
          <w:spacing w:val="-2"/>
          <w:sz w:val="22"/>
          <w:szCs w:val="22"/>
        </w:rPr>
        <w:t xml:space="preserve"> </w:t>
      </w:r>
      <w:r w:rsidRPr="00B171AE">
        <w:rPr>
          <w:i/>
          <w:color w:val="auto"/>
          <w:sz w:val="22"/>
          <w:szCs w:val="22"/>
        </w:rPr>
        <w:t>Remediation</w:t>
      </w:r>
      <w:r w:rsidRPr="00B171AE">
        <w:rPr>
          <w:i/>
          <w:color w:val="auto"/>
          <w:spacing w:val="-1"/>
          <w:sz w:val="22"/>
          <w:szCs w:val="22"/>
        </w:rPr>
        <w:t xml:space="preserve"> </w:t>
      </w:r>
      <w:r w:rsidRPr="00B171AE">
        <w:rPr>
          <w:i/>
          <w:color w:val="auto"/>
          <w:sz w:val="22"/>
          <w:szCs w:val="22"/>
        </w:rPr>
        <w:t>of</w:t>
      </w:r>
      <w:r w:rsidRPr="00B171AE">
        <w:rPr>
          <w:i/>
          <w:color w:val="auto"/>
          <w:spacing w:val="-5"/>
          <w:sz w:val="22"/>
          <w:szCs w:val="22"/>
        </w:rPr>
        <w:t xml:space="preserve"> </w:t>
      </w:r>
      <w:r w:rsidRPr="00B171AE">
        <w:rPr>
          <w:i/>
          <w:color w:val="auto"/>
          <w:sz w:val="22"/>
          <w:szCs w:val="22"/>
        </w:rPr>
        <w:t>Contaminated</w:t>
      </w:r>
      <w:r w:rsidRPr="00B171AE">
        <w:rPr>
          <w:i/>
          <w:color w:val="auto"/>
          <w:spacing w:val="-4"/>
          <w:sz w:val="22"/>
          <w:szCs w:val="22"/>
        </w:rPr>
        <w:t xml:space="preserve"> </w:t>
      </w:r>
      <w:r w:rsidRPr="00B171AE">
        <w:rPr>
          <w:i/>
          <w:color w:val="auto"/>
          <w:sz w:val="22"/>
          <w:szCs w:val="22"/>
        </w:rPr>
        <w:t>Land</w:t>
      </w:r>
    </w:p>
    <w:p w14:paraId="4F270EF2" w14:textId="62AC1FD2" w:rsidR="00190D05" w:rsidRPr="00E9727A" w:rsidRDefault="00190D05" w:rsidP="00190D05">
      <w:pPr>
        <w:pStyle w:val="Heading1"/>
        <w:numPr>
          <w:ilvl w:val="0"/>
          <w:numId w:val="0"/>
        </w:numPr>
        <w:rPr>
          <w:color w:val="auto"/>
          <w:sz w:val="22"/>
          <w:szCs w:val="22"/>
        </w:rPr>
      </w:pPr>
      <w:r w:rsidRPr="00E9727A">
        <w:rPr>
          <w:color w:val="auto"/>
          <w:sz w:val="22"/>
          <w:szCs w:val="22"/>
        </w:rPr>
        <w:t xml:space="preserve">A preliminary contaminated site investigation has been undertaken </w:t>
      </w:r>
      <w:r w:rsidR="00705A32">
        <w:rPr>
          <w:color w:val="auto"/>
          <w:sz w:val="22"/>
          <w:szCs w:val="22"/>
        </w:rPr>
        <w:t>for</w:t>
      </w:r>
      <w:r w:rsidRPr="00E9727A">
        <w:rPr>
          <w:color w:val="auto"/>
          <w:sz w:val="22"/>
          <w:szCs w:val="22"/>
        </w:rPr>
        <w:t xml:space="preserve"> the site. It</w:t>
      </w:r>
      <w:r w:rsidRPr="00E9727A">
        <w:rPr>
          <w:color w:val="auto"/>
          <w:spacing w:val="1"/>
          <w:sz w:val="22"/>
          <w:szCs w:val="22"/>
        </w:rPr>
        <w:t xml:space="preserve"> </w:t>
      </w:r>
      <w:r w:rsidRPr="00E9727A">
        <w:rPr>
          <w:color w:val="auto"/>
          <w:sz w:val="22"/>
          <w:szCs w:val="22"/>
        </w:rPr>
        <w:t>concludes that the site has not been contaminated from historical land uses and is</w:t>
      </w:r>
      <w:r>
        <w:rPr>
          <w:color w:val="auto"/>
          <w:sz w:val="22"/>
          <w:szCs w:val="22"/>
        </w:rPr>
        <w:t xml:space="preserve"> </w:t>
      </w:r>
      <w:r w:rsidRPr="00E9727A">
        <w:rPr>
          <w:color w:val="auto"/>
          <w:spacing w:val="-65"/>
          <w:sz w:val="22"/>
          <w:szCs w:val="22"/>
        </w:rPr>
        <w:t xml:space="preserve">  </w:t>
      </w:r>
      <w:r w:rsidRPr="00E9727A">
        <w:rPr>
          <w:color w:val="auto"/>
          <w:sz w:val="22"/>
          <w:szCs w:val="22"/>
        </w:rPr>
        <w:t>suitable for the proposed rezoning. It is considered the proposal is consistent with</w:t>
      </w:r>
      <w:r w:rsidRPr="00E9727A">
        <w:rPr>
          <w:color w:val="auto"/>
          <w:spacing w:val="1"/>
          <w:sz w:val="22"/>
          <w:szCs w:val="22"/>
        </w:rPr>
        <w:t xml:space="preserve"> </w:t>
      </w:r>
      <w:r w:rsidRPr="00E9727A">
        <w:rPr>
          <w:color w:val="auto"/>
          <w:sz w:val="22"/>
          <w:szCs w:val="22"/>
        </w:rPr>
        <w:t>this Direction.</w:t>
      </w:r>
    </w:p>
    <w:p w14:paraId="287539E6" w14:textId="77777777" w:rsidR="00190D05" w:rsidRPr="00B171AE" w:rsidRDefault="00190D05" w:rsidP="00190D05">
      <w:pPr>
        <w:pStyle w:val="Heading1"/>
        <w:numPr>
          <w:ilvl w:val="0"/>
          <w:numId w:val="0"/>
        </w:numPr>
        <w:rPr>
          <w:i/>
          <w:color w:val="auto"/>
          <w:sz w:val="22"/>
          <w:szCs w:val="22"/>
        </w:rPr>
      </w:pPr>
      <w:r w:rsidRPr="00B171AE">
        <w:rPr>
          <w:i/>
          <w:color w:val="auto"/>
          <w:sz w:val="22"/>
          <w:szCs w:val="22"/>
        </w:rPr>
        <w:t>Direction</w:t>
      </w:r>
      <w:r w:rsidRPr="00B171AE">
        <w:rPr>
          <w:i/>
          <w:color w:val="auto"/>
          <w:spacing w:val="-2"/>
          <w:sz w:val="22"/>
          <w:szCs w:val="22"/>
        </w:rPr>
        <w:t xml:space="preserve"> </w:t>
      </w:r>
      <w:r w:rsidRPr="00B171AE">
        <w:rPr>
          <w:i/>
          <w:color w:val="auto"/>
          <w:sz w:val="22"/>
          <w:szCs w:val="22"/>
        </w:rPr>
        <w:t>8.1</w:t>
      </w:r>
      <w:r w:rsidRPr="00B171AE">
        <w:rPr>
          <w:i/>
          <w:color w:val="auto"/>
          <w:spacing w:val="-3"/>
          <w:sz w:val="22"/>
          <w:szCs w:val="22"/>
        </w:rPr>
        <w:t xml:space="preserve"> </w:t>
      </w:r>
      <w:r w:rsidRPr="00B171AE">
        <w:rPr>
          <w:i/>
          <w:color w:val="auto"/>
          <w:sz w:val="22"/>
          <w:szCs w:val="22"/>
        </w:rPr>
        <w:t>Mining,</w:t>
      </w:r>
      <w:r w:rsidRPr="00B171AE">
        <w:rPr>
          <w:i/>
          <w:color w:val="auto"/>
          <w:spacing w:val="-5"/>
          <w:sz w:val="22"/>
          <w:szCs w:val="22"/>
        </w:rPr>
        <w:t xml:space="preserve"> </w:t>
      </w:r>
      <w:r w:rsidRPr="00B171AE">
        <w:rPr>
          <w:i/>
          <w:color w:val="auto"/>
          <w:sz w:val="22"/>
          <w:szCs w:val="22"/>
        </w:rPr>
        <w:t>Petroleum</w:t>
      </w:r>
      <w:r w:rsidRPr="00B171AE">
        <w:rPr>
          <w:i/>
          <w:color w:val="auto"/>
          <w:spacing w:val="-4"/>
          <w:sz w:val="22"/>
          <w:szCs w:val="22"/>
        </w:rPr>
        <w:t xml:space="preserve"> </w:t>
      </w:r>
      <w:r w:rsidRPr="00B171AE">
        <w:rPr>
          <w:i/>
          <w:color w:val="auto"/>
          <w:sz w:val="22"/>
          <w:szCs w:val="22"/>
        </w:rPr>
        <w:t>Production</w:t>
      </w:r>
      <w:r w:rsidRPr="00B171AE">
        <w:rPr>
          <w:i/>
          <w:color w:val="auto"/>
          <w:spacing w:val="-4"/>
          <w:sz w:val="22"/>
          <w:szCs w:val="22"/>
        </w:rPr>
        <w:t xml:space="preserve"> </w:t>
      </w:r>
      <w:r w:rsidRPr="00B171AE">
        <w:rPr>
          <w:i/>
          <w:color w:val="auto"/>
          <w:sz w:val="22"/>
          <w:szCs w:val="22"/>
        </w:rPr>
        <w:t>and</w:t>
      </w:r>
      <w:r w:rsidRPr="00B171AE">
        <w:rPr>
          <w:i/>
          <w:color w:val="auto"/>
          <w:spacing w:val="-3"/>
          <w:sz w:val="22"/>
          <w:szCs w:val="22"/>
        </w:rPr>
        <w:t xml:space="preserve"> </w:t>
      </w:r>
      <w:r w:rsidRPr="00B171AE">
        <w:rPr>
          <w:i/>
          <w:color w:val="auto"/>
          <w:sz w:val="22"/>
          <w:szCs w:val="22"/>
        </w:rPr>
        <w:t>Extractive</w:t>
      </w:r>
      <w:r w:rsidRPr="00B171AE">
        <w:rPr>
          <w:i/>
          <w:color w:val="auto"/>
          <w:spacing w:val="-3"/>
          <w:sz w:val="22"/>
          <w:szCs w:val="22"/>
        </w:rPr>
        <w:t xml:space="preserve"> </w:t>
      </w:r>
      <w:r w:rsidRPr="00B171AE">
        <w:rPr>
          <w:i/>
          <w:color w:val="auto"/>
          <w:sz w:val="22"/>
          <w:szCs w:val="22"/>
        </w:rPr>
        <w:t>Industries</w:t>
      </w:r>
    </w:p>
    <w:p w14:paraId="343AFA2E" w14:textId="77777777" w:rsidR="00190D05" w:rsidRPr="00E9727A" w:rsidRDefault="00190D05" w:rsidP="00190D05">
      <w:pPr>
        <w:pStyle w:val="Heading1"/>
        <w:numPr>
          <w:ilvl w:val="0"/>
          <w:numId w:val="0"/>
        </w:numPr>
        <w:rPr>
          <w:color w:val="auto"/>
          <w:sz w:val="22"/>
          <w:szCs w:val="22"/>
        </w:rPr>
      </w:pPr>
      <w:r w:rsidRPr="00E9727A">
        <w:rPr>
          <w:color w:val="auto"/>
          <w:sz w:val="22"/>
          <w:szCs w:val="22"/>
        </w:rPr>
        <w:t>The Direction provides that a Relevant Planning Authority must consult with the</w:t>
      </w:r>
      <w:r w:rsidRPr="00E9727A">
        <w:rPr>
          <w:color w:val="auto"/>
          <w:spacing w:val="1"/>
          <w:sz w:val="22"/>
          <w:szCs w:val="22"/>
        </w:rPr>
        <w:t xml:space="preserve"> </w:t>
      </w:r>
      <w:r w:rsidRPr="00E9727A">
        <w:rPr>
          <w:color w:val="auto"/>
          <w:sz w:val="22"/>
          <w:szCs w:val="22"/>
        </w:rPr>
        <w:t>Director General of the Department of Primary Industries to identify potential</w:t>
      </w:r>
      <w:r w:rsidRPr="00E9727A">
        <w:rPr>
          <w:color w:val="auto"/>
          <w:spacing w:val="1"/>
          <w:sz w:val="22"/>
          <w:szCs w:val="22"/>
        </w:rPr>
        <w:t xml:space="preserve"> </w:t>
      </w:r>
      <w:r w:rsidRPr="00E9727A">
        <w:rPr>
          <w:color w:val="auto"/>
          <w:sz w:val="22"/>
          <w:szCs w:val="22"/>
        </w:rPr>
        <w:t>extractive industries in the vicinity of the proposal and take into account issues that</w:t>
      </w:r>
      <w:r w:rsidRPr="00E9727A">
        <w:rPr>
          <w:color w:val="auto"/>
          <w:spacing w:val="1"/>
          <w:sz w:val="22"/>
          <w:szCs w:val="22"/>
        </w:rPr>
        <w:t xml:space="preserve"> </w:t>
      </w:r>
      <w:r w:rsidRPr="00E9727A">
        <w:rPr>
          <w:color w:val="auto"/>
          <w:sz w:val="22"/>
          <w:szCs w:val="22"/>
        </w:rPr>
        <w:t>may</w:t>
      </w:r>
      <w:r w:rsidRPr="00E9727A">
        <w:rPr>
          <w:color w:val="auto"/>
          <w:spacing w:val="-2"/>
          <w:sz w:val="22"/>
          <w:szCs w:val="22"/>
        </w:rPr>
        <w:t xml:space="preserve"> </w:t>
      </w:r>
      <w:r w:rsidRPr="00E9727A">
        <w:rPr>
          <w:color w:val="auto"/>
          <w:sz w:val="22"/>
          <w:szCs w:val="22"/>
        </w:rPr>
        <w:t>lead</w:t>
      </w:r>
      <w:r w:rsidRPr="00E9727A">
        <w:rPr>
          <w:color w:val="auto"/>
          <w:spacing w:val="-4"/>
          <w:sz w:val="22"/>
          <w:szCs w:val="22"/>
        </w:rPr>
        <w:t xml:space="preserve"> </w:t>
      </w:r>
      <w:r w:rsidRPr="00E9727A">
        <w:rPr>
          <w:color w:val="auto"/>
          <w:sz w:val="22"/>
          <w:szCs w:val="22"/>
        </w:rPr>
        <w:t>to</w:t>
      </w:r>
      <w:r w:rsidRPr="00E9727A">
        <w:rPr>
          <w:color w:val="auto"/>
          <w:spacing w:val="-1"/>
          <w:sz w:val="22"/>
          <w:szCs w:val="22"/>
        </w:rPr>
        <w:t xml:space="preserve"> </w:t>
      </w:r>
      <w:r w:rsidRPr="00E9727A">
        <w:rPr>
          <w:color w:val="auto"/>
          <w:sz w:val="22"/>
          <w:szCs w:val="22"/>
        </w:rPr>
        <w:t>land</w:t>
      </w:r>
      <w:r w:rsidRPr="00E9727A">
        <w:rPr>
          <w:color w:val="auto"/>
          <w:spacing w:val="-4"/>
          <w:sz w:val="22"/>
          <w:szCs w:val="22"/>
        </w:rPr>
        <w:t xml:space="preserve"> </w:t>
      </w:r>
      <w:r w:rsidRPr="00E9727A">
        <w:rPr>
          <w:color w:val="auto"/>
          <w:sz w:val="22"/>
          <w:szCs w:val="22"/>
        </w:rPr>
        <w:t>use</w:t>
      </w:r>
      <w:r w:rsidRPr="00E9727A">
        <w:rPr>
          <w:color w:val="auto"/>
          <w:spacing w:val="-2"/>
          <w:sz w:val="22"/>
          <w:szCs w:val="22"/>
        </w:rPr>
        <w:t xml:space="preserve"> </w:t>
      </w:r>
      <w:r w:rsidRPr="00E9727A">
        <w:rPr>
          <w:color w:val="auto"/>
          <w:sz w:val="22"/>
          <w:szCs w:val="22"/>
        </w:rPr>
        <w:t>conflict</w:t>
      </w:r>
      <w:r w:rsidRPr="00E9727A">
        <w:rPr>
          <w:color w:val="auto"/>
          <w:spacing w:val="-2"/>
          <w:sz w:val="22"/>
          <w:szCs w:val="22"/>
        </w:rPr>
        <w:t xml:space="preserve"> </w:t>
      </w:r>
      <w:r w:rsidRPr="00E9727A">
        <w:rPr>
          <w:color w:val="auto"/>
          <w:sz w:val="22"/>
          <w:szCs w:val="22"/>
        </w:rPr>
        <w:t>between</w:t>
      </w:r>
      <w:r w:rsidRPr="00E9727A">
        <w:rPr>
          <w:color w:val="auto"/>
          <w:spacing w:val="-2"/>
          <w:sz w:val="22"/>
          <w:szCs w:val="22"/>
        </w:rPr>
        <w:t xml:space="preserve"> </w:t>
      </w:r>
      <w:r w:rsidRPr="00E9727A">
        <w:rPr>
          <w:color w:val="auto"/>
          <w:sz w:val="22"/>
          <w:szCs w:val="22"/>
        </w:rPr>
        <w:t>the</w:t>
      </w:r>
      <w:r w:rsidRPr="00E9727A">
        <w:rPr>
          <w:color w:val="auto"/>
          <w:spacing w:val="-4"/>
          <w:sz w:val="22"/>
          <w:szCs w:val="22"/>
        </w:rPr>
        <w:t xml:space="preserve"> </w:t>
      </w:r>
      <w:r w:rsidRPr="00E9727A">
        <w:rPr>
          <w:color w:val="auto"/>
          <w:sz w:val="22"/>
          <w:szCs w:val="22"/>
        </w:rPr>
        <w:t>extractive</w:t>
      </w:r>
      <w:r w:rsidRPr="00E9727A">
        <w:rPr>
          <w:color w:val="auto"/>
          <w:spacing w:val="-1"/>
          <w:sz w:val="22"/>
          <w:szCs w:val="22"/>
        </w:rPr>
        <w:t xml:space="preserve"> </w:t>
      </w:r>
      <w:r w:rsidRPr="00E9727A">
        <w:rPr>
          <w:color w:val="auto"/>
          <w:sz w:val="22"/>
          <w:szCs w:val="22"/>
        </w:rPr>
        <w:t>industry</w:t>
      </w:r>
      <w:r w:rsidRPr="00E9727A">
        <w:rPr>
          <w:color w:val="auto"/>
          <w:spacing w:val="-2"/>
          <w:sz w:val="22"/>
          <w:szCs w:val="22"/>
        </w:rPr>
        <w:t xml:space="preserve"> </w:t>
      </w:r>
      <w:r w:rsidRPr="00E9727A">
        <w:rPr>
          <w:color w:val="auto"/>
          <w:sz w:val="22"/>
          <w:szCs w:val="22"/>
        </w:rPr>
        <w:t>and</w:t>
      </w:r>
      <w:r w:rsidRPr="00E9727A">
        <w:rPr>
          <w:color w:val="auto"/>
          <w:spacing w:val="-2"/>
          <w:sz w:val="22"/>
          <w:szCs w:val="22"/>
        </w:rPr>
        <w:t xml:space="preserve"> </w:t>
      </w:r>
      <w:r w:rsidRPr="00E9727A">
        <w:rPr>
          <w:color w:val="auto"/>
          <w:sz w:val="22"/>
          <w:szCs w:val="22"/>
        </w:rPr>
        <w:t>the</w:t>
      </w:r>
      <w:r w:rsidRPr="00E9727A">
        <w:rPr>
          <w:color w:val="auto"/>
          <w:spacing w:val="-2"/>
          <w:sz w:val="22"/>
          <w:szCs w:val="22"/>
        </w:rPr>
        <w:t xml:space="preserve"> </w:t>
      </w:r>
      <w:r w:rsidRPr="00E9727A">
        <w:rPr>
          <w:color w:val="auto"/>
          <w:sz w:val="22"/>
          <w:szCs w:val="22"/>
        </w:rPr>
        <w:t>proposed</w:t>
      </w:r>
      <w:r w:rsidRPr="00E9727A">
        <w:rPr>
          <w:color w:val="auto"/>
          <w:spacing w:val="-2"/>
          <w:sz w:val="22"/>
          <w:szCs w:val="22"/>
        </w:rPr>
        <w:t xml:space="preserve"> </w:t>
      </w:r>
      <w:r w:rsidRPr="00E9727A">
        <w:rPr>
          <w:color w:val="auto"/>
          <w:sz w:val="22"/>
          <w:szCs w:val="22"/>
        </w:rPr>
        <w:t>land</w:t>
      </w:r>
      <w:r w:rsidRPr="00E9727A">
        <w:rPr>
          <w:color w:val="auto"/>
          <w:spacing w:val="-64"/>
          <w:sz w:val="22"/>
          <w:szCs w:val="22"/>
        </w:rPr>
        <w:t xml:space="preserve"> </w:t>
      </w:r>
      <w:r w:rsidRPr="00E9727A">
        <w:rPr>
          <w:color w:val="auto"/>
          <w:sz w:val="22"/>
          <w:szCs w:val="22"/>
        </w:rPr>
        <w:t>use.</w:t>
      </w:r>
    </w:p>
    <w:p w14:paraId="559C9771" w14:textId="5CF71B30" w:rsidR="00190D05" w:rsidRPr="00E9727A" w:rsidRDefault="00190D05" w:rsidP="00190D05">
      <w:pPr>
        <w:pStyle w:val="Heading1"/>
        <w:numPr>
          <w:ilvl w:val="0"/>
          <w:numId w:val="0"/>
        </w:numPr>
        <w:rPr>
          <w:color w:val="auto"/>
          <w:sz w:val="22"/>
          <w:szCs w:val="22"/>
        </w:rPr>
      </w:pPr>
      <w:r w:rsidRPr="00E9727A">
        <w:rPr>
          <w:color w:val="auto"/>
          <w:sz w:val="22"/>
          <w:szCs w:val="22"/>
        </w:rPr>
        <w:t xml:space="preserve">The subject land is located east of the </w:t>
      </w:r>
      <w:proofErr w:type="spellStart"/>
      <w:r w:rsidRPr="00E9727A">
        <w:rPr>
          <w:color w:val="auto"/>
          <w:sz w:val="22"/>
          <w:szCs w:val="22"/>
        </w:rPr>
        <w:t>Rileys</w:t>
      </w:r>
      <w:proofErr w:type="spellEnd"/>
      <w:r w:rsidRPr="00E9727A">
        <w:rPr>
          <w:color w:val="auto"/>
          <w:sz w:val="22"/>
          <w:szCs w:val="22"/>
        </w:rPr>
        <w:t xml:space="preserve"> Hill Quarry. Although not operational in</w:t>
      </w:r>
      <w:r w:rsidR="00BE2396">
        <w:rPr>
          <w:color w:val="auto"/>
          <w:sz w:val="22"/>
          <w:szCs w:val="22"/>
        </w:rPr>
        <w:t xml:space="preserve"> </w:t>
      </w:r>
      <w:r w:rsidRPr="00E9727A">
        <w:rPr>
          <w:color w:val="auto"/>
          <w:spacing w:val="-64"/>
          <w:sz w:val="22"/>
          <w:szCs w:val="22"/>
        </w:rPr>
        <w:t xml:space="preserve"> </w:t>
      </w:r>
      <w:r w:rsidRPr="00E9727A">
        <w:rPr>
          <w:color w:val="auto"/>
          <w:sz w:val="22"/>
          <w:szCs w:val="22"/>
        </w:rPr>
        <w:t>the last 50 years, it is identified as a regionally significant armour rock quarry. The</w:t>
      </w:r>
      <w:r w:rsidRPr="00E9727A">
        <w:rPr>
          <w:color w:val="auto"/>
          <w:spacing w:val="1"/>
          <w:sz w:val="22"/>
          <w:szCs w:val="22"/>
        </w:rPr>
        <w:t xml:space="preserve"> </w:t>
      </w:r>
      <w:r w:rsidRPr="00E9727A">
        <w:rPr>
          <w:color w:val="auto"/>
          <w:sz w:val="22"/>
          <w:szCs w:val="22"/>
        </w:rPr>
        <w:t>subject land</w:t>
      </w:r>
      <w:r w:rsidRPr="00E9727A">
        <w:rPr>
          <w:color w:val="auto"/>
          <w:spacing w:val="-1"/>
          <w:sz w:val="22"/>
          <w:szCs w:val="22"/>
        </w:rPr>
        <w:t xml:space="preserve"> </w:t>
      </w:r>
      <w:r w:rsidRPr="00E9727A">
        <w:rPr>
          <w:color w:val="auto"/>
          <w:sz w:val="22"/>
          <w:szCs w:val="22"/>
        </w:rPr>
        <w:t>is located</w:t>
      </w:r>
      <w:r w:rsidRPr="00E9727A">
        <w:rPr>
          <w:color w:val="auto"/>
          <w:spacing w:val="-3"/>
          <w:sz w:val="22"/>
          <w:szCs w:val="22"/>
        </w:rPr>
        <w:t xml:space="preserve"> </w:t>
      </w:r>
      <w:r w:rsidRPr="00E9727A">
        <w:rPr>
          <w:color w:val="auto"/>
          <w:sz w:val="22"/>
          <w:szCs w:val="22"/>
        </w:rPr>
        <w:t>within the</w:t>
      </w:r>
      <w:r w:rsidRPr="00E9727A">
        <w:rPr>
          <w:color w:val="auto"/>
          <w:spacing w:val="-1"/>
          <w:sz w:val="22"/>
          <w:szCs w:val="22"/>
        </w:rPr>
        <w:t xml:space="preserve"> </w:t>
      </w:r>
      <w:r w:rsidRPr="00E9727A">
        <w:rPr>
          <w:color w:val="auto"/>
          <w:sz w:val="22"/>
          <w:szCs w:val="22"/>
        </w:rPr>
        <w:t>transition</w:t>
      </w:r>
      <w:r w:rsidRPr="00E9727A">
        <w:rPr>
          <w:color w:val="auto"/>
          <w:spacing w:val="-2"/>
          <w:sz w:val="22"/>
          <w:szCs w:val="22"/>
        </w:rPr>
        <w:t xml:space="preserve"> </w:t>
      </w:r>
      <w:r w:rsidRPr="00E9727A">
        <w:rPr>
          <w:color w:val="auto"/>
          <w:sz w:val="22"/>
          <w:szCs w:val="22"/>
        </w:rPr>
        <w:t>area around</w:t>
      </w:r>
      <w:r w:rsidRPr="00E9727A">
        <w:rPr>
          <w:color w:val="auto"/>
          <w:spacing w:val="-1"/>
          <w:sz w:val="22"/>
          <w:szCs w:val="22"/>
        </w:rPr>
        <w:t xml:space="preserve"> </w:t>
      </w:r>
      <w:r w:rsidRPr="00E9727A">
        <w:rPr>
          <w:color w:val="auto"/>
          <w:sz w:val="22"/>
          <w:szCs w:val="22"/>
        </w:rPr>
        <w:t>the quarry.</w:t>
      </w:r>
    </w:p>
    <w:p w14:paraId="736AB6FE" w14:textId="004D9CC6" w:rsidR="00190D05" w:rsidRDefault="00190D05" w:rsidP="00190D05">
      <w:pPr>
        <w:pStyle w:val="Heading1"/>
        <w:numPr>
          <w:ilvl w:val="0"/>
          <w:numId w:val="0"/>
        </w:numPr>
        <w:rPr>
          <w:rFonts w:eastAsia="Times New Roman" w:cs="Arial"/>
          <w:color w:val="auto"/>
          <w:sz w:val="22"/>
          <w:szCs w:val="22"/>
          <w:lang w:eastAsia="en-AU"/>
        </w:rPr>
      </w:pPr>
      <w:r w:rsidRPr="00E9727A">
        <w:rPr>
          <w:color w:val="auto"/>
          <w:sz w:val="22"/>
          <w:szCs w:val="22"/>
        </w:rPr>
        <w:t>A</w:t>
      </w:r>
      <w:r w:rsidRPr="00E9727A">
        <w:rPr>
          <w:color w:val="auto"/>
          <w:spacing w:val="5"/>
          <w:sz w:val="22"/>
          <w:szCs w:val="22"/>
        </w:rPr>
        <w:t xml:space="preserve"> </w:t>
      </w:r>
      <w:r w:rsidRPr="00E9727A">
        <w:rPr>
          <w:color w:val="auto"/>
          <w:sz w:val="22"/>
          <w:szCs w:val="22"/>
        </w:rPr>
        <w:t>land</w:t>
      </w:r>
      <w:r w:rsidRPr="00E9727A">
        <w:rPr>
          <w:color w:val="auto"/>
          <w:spacing w:val="3"/>
          <w:sz w:val="22"/>
          <w:szCs w:val="22"/>
        </w:rPr>
        <w:t xml:space="preserve"> </w:t>
      </w:r>
      <w:r w:rsidRPr="00E9727A">
        <w:rPr>
          <w:color w:val="auto"/>
          <w:sz w:val="22"/>
          <w:szCs w:val="22"/>
        </w:rPr>
        <w:t>use</w:t>
      </w:r>
      <w:r w:rsidRPr="00E9727A">
        <w:rPr>
          <w:color w:val="auto"/>
          <w:spacing w:val="4"/>
          <w:sz w:val="22"/>
          <w:szCs w:val="22"/>
        </w:rPr>
        <w:t xml:space="preserve"> </w:t>
      </w:r>
      <w:r w:rsidRPr="00E9727A">
        <w:rPr>
          <w:color w:val="auto"/>
          <w:sz w:val="22"/>
          <w:szCs w:val="22"/>
        </w:rPr>
        <w:t>conflict</w:t>
      </w:r>
      <w:r w:rsidRPr="00E9727A">
        <w:rPr>
          <w:color w:val="auto"/>
          <w:spacing w:val="5"/>
          <w:sz w:val="22"/>
          <w:szCs w:val="22"/>
        </w:rPr>
        <w:t xml:space="preserve"> </w:t>
      </w:r>
      <w:r w:rsidRPr="00E9727A">
        <w:rPr>
          <w:color w:val="auto"/>
          <w:sz w:val="22"/>
          <w:szCs w:val="22"/>
        </w:rPr>
        <w:t>risk</w:t>
      </w:r>
      <w:r w:rsidRPr="00E9727A">
        <w:rPr>
          <w:color w:val="auto"/>
          <w:spacing w:val="5"/>
          <w:sz w:val="22"/>
          <w:szCs w:val="22"/>
        </w:rPr>
        <w:t xml:space="preserve"> </w:t>
      </w:r>
      <w:r w:rsidRPr="00E9727A">
        <w:rPr>
          <w:color w:val="auto"/>
          <w:sz w:val="22"/>
          <w:szCs w:val="22"/>
        </w:rPr>
        <w:t>assessment</w:t>
      </w:r>
      <w:r w:rsidRPr="00E9727A">
        <w:rPr>
          <w:color w:val="auto"/>
          <w:spacing w:val="4"/>
          <w:sz w:val="22"/>
          <w:szCs w:val="22"/>
        </w:rPr>
        <w:t xml:space="preserve"> </w:t>
      </w:r>
      <w:r>
        <w:rPr>
          <w:color w:val="auto"/>
          <w:sz w:val="22"/>
          <w:szCs w:val="22"/>
        </w:rPr>
        <w:t xml:space="preserve">confirms that there has been </w:t>
      </w:r>
      <w:r w:rsidRPr="00E9727A">
        <w:rPr>
          <w:color w:val="auto"/>
          <w:sz w:val="22"/>
          <w:szCs w:val="22"/>
        </w:rPr>
        <w:t>no application or interest from any party to reactivate the</w:t>
      </w:r>
      <w:r w:rsidRPr="00E9727A">
        <w:rPr>
          <w:color w:val="auto"/>
          <w:spacing w:val="1"/>
          <w:sz w:val="22"/>
          <w:szCs w:val="22"/>
        </w:rPr>
        <w:t xml:space="preserve"> </w:t>
      </w:r>
      <w:r w:rsidRPr="00E9727A">
        <w:rPr>
          <w:color w:val="auto"/>
          <w:sz w:val="22"/>
          <w:szCs w:val="22"/>
        </w:rPr>
        <w:t>quarry, and that given the time that had elapsed since the quarry ha</w:t>
      </w:r>
      <w:r w:rsidR="00872FDB">
        <w:rPr>
          <w:color w:val="auto"/>
          <w:sz w:val="22"/>
          <w:szCs w:val="22"/>
        </w:rPr>
        <w:t>s</w:t>
      </w:r>
      <w:r w:rsidRPr="00E9727A">
        <w:rPr>
          <w:color w:val="auto"/>
          <w:sz w:val="22"/>
          <w:szCs w:val="22"/>
        </w:rPr>
        <w:t xml:space="preserve"> </w:t>
      </w:r>
      <w:r w:rsidRPr="00E9727A">
        <w:rPr>
          <w:color w:val="auto"/>
          <w:sz w:val="22"/>
          <w:szCs w:val="22"/>
        </w:rPr>
        <w:lastRenderedPageBreak/>
        <w:t>operated and</w:t>
      </w:r>
      <w:r w:rsidRPr="00E9727A">
        <w:rPr>
          <w:color w:val="auto"/>
          <w:spacing w:val="1"/>
          <w:sz w:val="22"/>
          <w:szCs w:val="22"/>
        </w:rPr>
        <w:t xml:space="preserve"> </w:t>
      </w:r>
      <w:r w:rsidRPr="00E9727A">
        <w:rPr>
          <w:color w:val="auto"/>
          <w:sz w:val="22"/>
          <w:szCs w:val="22"/>
        </w:rPr>
        <w:t>the lack of interest in the intervening years, it is not envisaged that the quarry would</w:t>
      </w:r>
      <w:r w:rsidRPr="00E9727A">
        <w:rPr>
          <w:color w:val="auto"/>
          <w:spacing w:val="1"/>
          <w:sz w:val="22"/>
          <w:szCs w:val="22"/>
        </w:rPr>
        <w:t xml:space="preserve"> </w:t>
      </w:r>
      <w:r w:rsidRPr="00E9727A">
        <w:rPr>
          <w:color w:val="auto"/>
          <w:sz w:val="22"/>
          <w:szCs w:val="22"/>
        </w:rPr>
        <w:t>ever</w:t>
      </w:r>
      <w:r w:rsidRPr="00E9727A">
        <w:rPr>
          <w:color w:val="auto"/>
          <w:spacing w:val="-1"/>
          <w:sz w:val="22"/>
          <w:szCs w:val="22"/>
        </w:rPr>
        <w:t xml:space="preserve"> </w:t>
      </w:r>
      <w:r>
        <w:rPr>
          <w:color w:val="auto"/>
          <w:spacing w:val="-1"/>
          <w:sz w:val="22"/>
          <w:szCs w:val="22"/>
        </w:rPr>
        <w:t>recommence operations</w:t>
      </w:r>
      <w:r w:rsidRPr="00E9727A">
        <w:rPr>
          <w:color w:val="auto"/>
          <w:sz w:val="22"/>
          <w:szCs w:val="22"/>
        </w:rPr>
        <w:t>.</w:t>
      </w:r>
      <w:r w:rsidRPr="00E9727A">
        <w:rPr>
          <w:rFonts w:eastAsia="Times New Roman" w:cs="Arial"/>
          <w:color w:val="auto"/>
          <w:sz w:val="22"/>
          <w:szCs w:val="22"/>
          <w:lang w:eastAsia="en-AU"/>
        </w:rPr>
        <w:t xml:space="preserve"> </w:t>
      </w:r>
    </w:p>
    <w:p w14:paraId="5FFB3285" w14:textId="58D2BEA6" w:rsidR="00190D05" w:rsidRDefault="00190D05" w:rsidP="00190D05">
      <w:pPr>
        <w:pStyle w:val="Heading1"/>
        <w:numPr>
          <w:ilvl w:val="0"/>
          <w:numId w:val="0"/>
        </w:numPr>
        <w:rPr>
          <w:color w:val="auto"/>
          <w:sz w:val="22"/>
          <w:szCs w:val="22"/>
        </w:rPr>
      </w:pPr>
      <w:r w:rsidRPr="00E9727A">
        <w:rPr>
          <w:color w:val="auto"/>
          <w:sz w:val="22"/>
          <w:szCs w:val="22"/>
        </w:rPr>
        <w:t>It is also noted that the existing Riley’s Hill village comprises residential dwellings to</w:t>
      </w:r>
      <w:r w:rsidRPr="00E9727A">
        <w:rPr>
          <w:color w:val="auto"/>
          <w:spacing w:val="1"/>
          <w:sz w:val="22"/>
          <w:szCs w:val="22"/>
        </w:rPr>
        <w:t xml:space="preserve"> </w:t>
      </w:r>
      <w:r w:rsidRPr="00E9727A">
        <w:rPr>
          <w:color w:val="auto"/>
          <w:sz w:val="22"/>
          <w:szCs w:val="22"/>
        </w:rPr>
        <w:t>both the north-east and south-west of the subject site which are located within 500</w:t>
      </w:r>
      <w:r w:rsidR="005126FD" w:rsidRPr="00E9727A">
        <w:rPr>
          <w:color w:val="auto"/>
          <w:sz w:val="22"/>
          <w:szCs w:val="22"/>
        </w:rPr>
        <w:t xml:space="preserve">m </w:t>
      </w:r>
      <w:r w:rsidR="005126FD">
        <w:rPr>
          <w:color w:val="auto"/>
          <w:sz w:val="22"/>
          <w:szCs w:val="22"/>
        </w:rPr>
        <w:t xml:space="preserve">of the </w:t>
      </w:r>
      <w:r w:rsidRPr="00E9727A">
        <w:rPr>
          <w:color w:val="auto"/>
          <w:sz w:val="22"/>
          <w:szCs w:val="22"/>
        </w:rPr>
        <w:t>former quarry. In addition, the vast bulk of the existing residential dwellings</w:t>
      </w:r>
      <w:r w:rsidRPr="00E9727A">
        <w:rPr>
          <w:color w:val="auto"/>
          <w:spacing w:val="1"/>
          <w:sz w:val="22"/>
          <w:szCs w:val="22"/>
        </w:rPr>
        <w:t xml:space="preserve"> </w:t>
      </w:r>
      <w:r w:rsidRPr="00E9727A">
        <w:rPr>
          <w:color w:val="auto"/>
          <w:sz w:val="22"/>
          <w:szCs w:val="22"/>
        </w:rPr>
        <w:t>within</w:t>
      </w:r>
      <w:r w:rsidRPr="00E9727A">
        <w:rPr>
          <w:color w:val="auto"/>
          <w:spacing w:val="-1"/>
          <w:sz w:val="22"/>
          <w:szCs w:val="22"/>
        </w:rPr>
        <w:t xml:space="preserve"> </w:t>
      </w:r>
      <w:r w:rsidRPr="00E9727A">
        <w:rPr>
          <w:color w:val="auto"/>
          <w:sz w:val="22"/>
          <w:szCs w:val="22"/>
        </w:rPr>
        <w:t>the</w:t>
      </w:r>
      <w:r w:rsidRPr="00E9727A">
        <w:rPr>
          <w:color w:val="auto"/>
          <w:spacing w:val="-1"/>
          <w:sz w:val="22"/>
          <w:szCs w:val="22"/>
        </w:rPr>
        <w:t xml:space="preserve"> </w:t>
      </w:r>
      <w:r w:rsidRPr="00E9727A">
        <w:rPr>
          <w:color w:val="auto"/>
          <w:sz w:val="22"/>
          <w:szCs w:val="22"/>
        </w:rPr>
        <w:t>buffer</w:t>
      </w:r>
      <w:r w:rsidRPr="00E9727A">
        <w:rPr>
          <w:color w:val="auto"/>
          <w:spacing w:val="-1"/>
          <w:sz w:val="22"/>
          <w:szCs w:val="22"/>
        </w:rPr>
        <w:t xml:space="preserve"> </w:t>
      </w:r>
      <w:r w:rsidRPr="00E9727A">
        <w:rPr>
          <w:color w:val="auto"/>
          <w:sz w:val="22"/>
          <w:szCs w:val="22"/>
        </w:rPr>
        <w:t>to the</w:t>
      </w:r>
      <w:r w:rsidRPr="00E9727A">
        <w:rPr>
          <w:color w:val="auto"/>
          <w:spacing w:val="-3"/>
          <w:sz w:val="22"/>
          <w:szCs w:val="22"/>
        </w:rPr>
        <w:t xml:space="preserve"> </w:t>
      </w:r>
      <w:r w:rsidRPr="00E9727A">
        <w:rPr>
          <w:color w:val="auto"/>
          <w:sz w:val="22"/>
          <w:szCs w:val="22"/>
        </w:rPr>
        <w:t>quarry</w:t>
      </w:r>
      <w:r w:rsidRPr="00E9727A">
        <w:rPr>
          <w:color w:val="auto"/>
          <w:spacing w:val="-1"/>
          <w:sz w:val="22"/>
          <w:szCs w:val="22"/>
        </w:rPr>
        <w:t xml:space="preserve"> </w:t>
      </w:r>
      <w:r w:rsidRPr="00E9727A">
        <w:rPr>
          <w:color w:val="auto"/>
          <w:sz w:val="22"/>
          <w:szCs w:val="22"/>
        </w:rPr>
        <w:t>have been</w:t>
      </w:r>
      <w:r w:rsidRPr="00E9727A">
        <w:rPr>
          <w:color w:val="auto"/>
          <w:spacing w:val="-1"/>
          <w:sz w:val="22"/>
          <w:szCs w:val="22"/>
        </w:rPr>
        <w:t xml:space="preserve"> </w:t>
      </w:r>
      <w:r w:rsidRPr="00E9727A">
        <w:rPr>
          <w:color w:val="auto"/>
          <w:sz w:val="22"/>
          <w:szCs w:val="22"/>
        </w:rPr>
        <w:t>erected</w:t>
      </w:r>
      <w:r w:rsidRPr="00E9727A">
        <w:rPr>
          <w:color w:val="auto"/>
          <w:spacing w:val="-1"/>
          <w:sz w:val="22"/>
          <w:szCs w:val="22"/>
        </w:rPr>
        <w:t xml:space="preserve"> </w:t>
      </w:r>
      <w:r w:rsidRPr="00E9727A">
        <w:rPr>
          <w:color w:val="auto"/>
          <w:sz w:val="22"/>
          <w:szCs w:val="22"/>
        </w:rPr>
        <w:t>within</w:t>
      </w:r>
      <w:r w:rsidRPr="00E9727A">
        <w:rPr>
          <w:color w:val="auto"/>
          <w:spacing w:val="-1"/>
          <w:sz w:val="22"/>
          <w:szCs w:val="22"/>
        </w:rPr>
        <w:t xml:space="preserve"> </w:t>
      </w:r>
      <w:r w:rsidRPr="00E9727A">
        <w:rPr>
          <w:color w:val="auto"/>
          <w:sz w:val="22"/>
          <w:szCs w:val="22"/>
        </w:rPr>
        <w:t>the last</w:t>
      </w:r>
      <w:r w:rsidRPr="00E9727A">
        <w:rPr>
          <w:color w:val="auto"/>
          <w:spacing w:val="-3"/>
          <w:sz w:val="22"/>
          <w:szCs w:val="22"/>
        </w:rPr>
        <w:t xml:space="preserve"> </w:t>
      </w:r>
      <w:r w:rsidRPr="00E9727A">
        <w:rPr>
          <w:color w:val="auto"/>
          <w:sz w:val="22"/>
          <w:szCs w:val="22"/>
        </w:rPr>
        <w:t>50</w:t>
      </w:r>
      <w:r w:rsidRPr="00E9727A">
        <w:rPr>
          <w:color w:val="auto"/>
          <w:spacing w:val="-1"/>
          <w:sz w:val="22"/>
          <w:szCs w:val="22"/>
        </w:rPr>
        <w:t xml:space="preserve"> </w:t>
      </w:r>
      <w:r w:rsidRPr="00E9727A">
        <w:rPr>
          <w:color w:val="auto"/>
          <w:sz w:val="22"/>
          <w:szCs w:val="22"/>
        </w:rPr>
        <w:t xml:space="preserve">years. </w:t>
      </w:r>
    </w:p>
    <w:p w14:paraId="42CE0915" w14:textId="09C2A565" w:rsidR="00190D05" w:rsidRPr="00E9727A" w:rsidRDefault="00190D05" w:rsidP="00190D05">
      <w:pPr>
        <w:pStyle w:val="Heading1"/>
        <w:numPr>
          <w:ilvl w:val="0"/>
          <w:numId w:val="0"/>
        </w:numPr>
        <w:rPr>
          <w:color w:val="auto"/>
          <w:sz w:val="22"/>
          <w:szCs w:val="22"/>
        </w:rPr>
      </w:pPr>
      <w:r w:rsidRPr="00E9727A">
        <w:rPr>
          <w:rFonts w:eastAsia="Times New Roman" w:cs="Arial"/>
          <w:color w:val="auto"/>
          <w:sz w:val="22"/>
          <w:szCs w:val="22"/>
          <w:lang w:eastAsia="en-AU"/>
        </w:rPr>
        <w:t xml:space="preserve">Consultation with </w:t>
      </w:r>
      <w:r w:rsidRPr="001C371D">
        <w:rPr>
          <w:rFonts w:eastAsia="Times New Roman" w:cs="Arial"/>
          <w:color w:val="auto"/>
          <w:sz w:val="22"/>
          <w:szCs w:val="22"/>
          <w:lang w:eastAsia="en-AU"/>
        </w:rPr>
        <w:t xml:space="preserve">Division of Resources and Geoscience (the relevant authority </w:t>
      </w:r>
      <w:r>
        <w:rPr>
          <w:rFonts w:eastAsia="Times New Roman" w:cs="Arial"/>
          <w:color w:val="auto"/>
          <w:sz w:val="22"/>
          <w:szCs w:val="22"/>
          <w:lang w:eastAsia="en-AU"/>
        </w:rPr>
        <w:t xml:space="preserve">now </w:t>
      </w:r>
      <w:r w:rsidRPr="001C371D">
        <w:rPr>
          <w:rFonts w:eastAsia="Times New Roman" w:cs="Arial"/>
          <w:color w:val="auto"/>
          <w:sz w:val="22"/>
          <w:szCs w:val="22"/>
          <w:lang w:eastAsia="en-AU"/>
        </w:rPr>
        <w:t xml:space="preserve">rather than NSW DPI) </w:t>
      </w:r>
      <w:r w:rsidRPr="00E9727A">
        <w:rPr>
          <w:rFonts w:eastAsia="Times New Roman" w:cs="Arial"/>
          <w:color w:val="auto"/>
          <w:sz w:val="22"/>
          <w:szCs w:val="22"/>
          <w:lang w:eastAsia="en-AU"/>
        </w:rPr>
        <w:t xml:space="preserve">during the </w:t>
      </w:r>
      <w:r>
        <w:rPr>
          <w:rFonts w:eastAsia="Times New Roman" w:cs="Arial"/>
          <w:color w:val="auto"/>
          <w:sz w:val="22"/>
          <w:szCs w:val="22"/>
          <w:lang w:eastAsia="en-AU"/>
        </w:rPr>
        <w:t xml:space="preserve">previous </w:t>
      </w:r>
      <w:r w:rsidRPr="00E9727A">
        <w:rPr>
          <w:rFonts w:eastAsia="Times New Roman" w:cs="Arial"/>
          <w:color w:val="auto"/>
          <w:sz w:val="22"/>
          <w:szCs w:val="22"/>
          <w:lang w:eastAsia="en-AU"/>
        </w:rPr>
        <w:t>exhibition period confirmed</w:t>
      </w:r>
      <w:r>
        <w:rPr>
          <w:rFonts w:eastAsia="Times New Roman" w:cs="Arial"/>
          <w:color w:val="auto"/>
          <w:sz w:val="22"/>
          <w:szCs w:val="22"/>
          <w:lang w:eastAsia="en-AU"/>
        </w:rPr>
        <w:t xml:space="preserve"> they have no objection to the proposal proceeding. </w:t>
      </w:r>
      <w:r w:rsidR="00705A32">
        <w:rPr>
          <w:rFonts w:eastAsia="Times New Roman" w:cs="Arial"/>
          <w:color w:val="auto"/>
          <w:sz w:val="22"/>
          <w:szCs w:val="22"/>
          <w:lang w:eastAsia="en-AU"/>
        </w:rPr>
        <w:t>R</w:t>
      </w:r>
      <w:r w:rsidR="00872FDB">
        <w:rPr>
          <w:rFonts w:eastAsia="Times New Roman" w:cs="Arial"/>
          <w:color w:val="auto"/>
          <w:sz w:val="22"/>
          <w:szCs w:val="22"/>
          <w:lang w:eastAsia="en-AU"/>
        </w:rPr>
        <w:t>e-consultation will be necessary in accordance with the Direction</w:t>
      </w:r>
      <w:r w:rsidR="00705A32">
        <w:rPr>
          <w:rFonts w:eastAsia="Times New Roman" w:cs="Arial"/>
          <w:color w:val="auto"/>
          <w:sz w:val="22"/>
          <w:szCs w:val="22"/>
          <w:lang w:eastAsia="en-AU"/>
        </w:rPr>
        <w:t xml:space="preserve"> before the consistency of the proposal can be determined. </w:t>
      </w:r>
    </w:p>
    <w:p w14:paraId="753F52A0" w14:textId="77777777" w:rsidR="00190D05" w:rsidRPr="00B171AE" w:rsidRDefault="00190D05" w:rsidP="00190D05">
      <w:pPr>
        <w:pStyle w:val="Heading1"/>
        <w:numPr>
          <w:ilvl w:val="0"/>
          <w:numId w:val="0"/>
        </w:numPr>
        <w:rPr>
          <w:i/>
          <w:sz w:val="22"/>
          <w:szCs w:val="22"/>
        </w:rPr>
      </w:pPr>
      <w:r>
        <w:rPr>
          <w:sz w:val="22"/>
          <w:szCs w:val="22"/>
        </w:rPr>
        <w:t xml:space="preserve"> </w:t>
      </w:r>
      <w:r w:rsidRPr="00B171AE">
        <w:rPr>
          <w:i/>
          <w:color w:val="auto"/>
          <w:sz w:val="22"/>
          <w:szCs w:val="22"/>
        </w:rPr>
        <w:t>Direction</w:t>
      </w:r>
      <w:r w:rsidRPr="00B171AE">
        <w:rPr>
          <w:i/>
          <w:color w:val="auto"/>
          <w:spacing w:val="-1"/>
          <w:sz w:val="22"/>
          <w:szCs w:val="22"/>
        </w:rPr>
        <w:t xml:space="preserve"> </w:t>
      </w:r>
      <w:r w:rsidRPr="00B171AE">
        <w:rPr>
          <w:i/>
          <w:color w:val="auto"/>
          <w:sz w:val="22"/>
          <w:szCs w:val="22"/>
        </w:rPr>
        <w:t>9.1</w:t>
      </w:r>
      <w:r w:rsidRPr="00B171AE">
        <w:rPr>
          <w:i/>
          <w:color w:val="auto"/>
          <w:spacing w:val="-1"/>
          <w:sz w:val="22"/>
          <w:szCs w:val="22"/>
        </w:rPr>
        <w:t xml:space="preserve"> </w:t>
      </w:r>
      <w:r w:rsidRPr="00B171AE">
        <w:rPr>
          <w:i/>
          <w:color w:val="auto"/>
          <w:sz w:val="22"/>
          <w:szCs w:val="22"/>
        </w:rPr>
        <w:t>Rural</w:t>
      </w:r>
      <w:r w:rsidRPr="00B171AE">
        <w:rPr>
          <w:i/>
          <w:color w:val="auto"/>
          <w:spacing w:val="-1"/>
          <w:sz w:val="22"/>
          <w:szCs w:val="22"/>
        </w:rPr>
        <w:t xml:space="preserve"> </w:t>
      </w:r>
      <w:r w:rsidRPr="00B171AE">
        <w:rPr>
          <w:i/>
          <w:color w:val="auto"/>
          <w:sz w:val="22"/>
          <w:szCs w:val="22"/>
        </w:rPr>
        <w:t>Zones</w:t>
      </w:r>
    </w:p>
    <w:p w14:paraId="1951C8D3" w14:textId="168E16A5" w:rsidR="00190D05" w:rsidRPr="00E9727A" w:rsidRDefault="00190D05" w:rsidP="00190D05">
      <w:pPr>
        <w:pStyle w:val="Heading1"/>
        <w:numPr>
          <w:ilvl w:val="0"/>
          <w:numId w:val="0"/>
        </w:numPr>
        <w:rPr>
          <w:color w:val="auto"/>
          <w:sz w:val="22"/>
          <w:szCs w:val="22"/>
        </w:rPr>
      </w:pPr>
      <w:r w:rsidRPr="00E9727A">
        <w:rPr>
          <w:color w:val="auto"/>
          <w:sz w:val="22"/>
          <w:szCs w:val="22"/>
        </w:rPr>
        <w:t xml:space="preserve">The proposal is inconsistent with this Direction as it seeks to rezone land from a </w:t>
      </w:r>
      <w:r w:rsidR="005126FD" w:rsidRPr="00E9727A">
        <w:rPr>
          <w:color w:val="auto"/>
          <w:sz w:val="22"/>
          <w:szCs w:val="22"/>
        </w:rPr>
        <w:t>rural</w:t>
      </w:r>
      <w:r w:rsidR="005126FD">
        <w:rPr>
          <w:color w:val="auto"/>
          <w:sz w:val="22"/>
          <w:szCs w:val="22"/>
        </w:rPr>
        <w:t xml:space="preserve"> zone</w:t>
      </w:r>
      <w:r w:rsidRPr="00E9727A">
        <w:rPr>
          <w:color w:val="auto"/>
          <w:sz w:val="22"/>
          <w:szCs w:val="22"/>
        </w:rPr>
        <w:t xml:space="preserve"> to a </w:t>
      </w:r>
      <w:r w:rsidR="004F1202">
        <w:rPr>
          <w:color w:val="auto"/>
          <w:sz w:val="22"/>
          <w:szCs w:val="22"/>
        </w:rPr>
        <w:t>village</w:t>
      </w:r>
      <w:r w:rsidRPr="00E9727A">
        <w:rPr>
          <w:color w:val="auto"/>
          <w:sz w:val="22"/>
          <w:szCs w:val="22"/>
        </w:rPr>
        <w:t xml:space="preserve"> zone. The inconsistency with the Direction is considered to be</w:t>
      </w:r>
      <w:r w:rsidRPr="00E9727A">
        <w:rPr>
          <w:color w:val="auto"/>
          <w:spacing w:val="1"/>
          <w:sz w:val="22"/>
          <w:szCs w:val="22"/>
        </w:rPr>
        <w:t xml:space="preserve"> </w:t>
      </w:r>
      <w:r w:rsidRPr="00E9727A">
        <w:rPr>
          <w:color w:val="auto"/>
          <w:sz w:val="22"/>
          <w:szCs w:val="22"/>
        </w:rPr>
        <w:t>justified by the identification of the land in the Growth Area Boundary of the North</w:t>
      </w:r>
      <w:r w:rsidRPr="00E9727A">
        <w:rPr>
          <w:color w:val="auto"/>
          <w:spacing w:val="1"/>
          <w:sz w:val="22"/>
          <w:szCs w:val="22"/>
        </w:rPr>
        <w:t xml:space="preserve"> </w:t>
      </w:r>
      <w:r w:rsidRPr="00E9727A">
        <w:rPr>
          <w:color w:val="auto"/>
          <w:sz w:val="22"/>
          <w:szCs w:val="22"/>
        </w:rPr>
        <w:t>Coast</w:t>
      </w:r>
      <w:r w:rsidRPr="00E9727A">
        <w:rPr>
          <w:color w:val="auto"/>
          <w:spacing w:val="-1"/>
          <w:sz w:val="22"/>
          <w:szCs w:val="22"/>
        </w:rPr>
        <w:t xml:space="preserve"> </w:t>
      </w:r>
      <w:r w:rsidRPr="00E9727A">
        <w:rPr>
          <w:color w:val="auto"/>
          <w:sz w:val="22"/>
          <w:szCs w:val="22"/>
        </w:rPr>
        <w:t>Regional</w:t>
      </w:r>
      <w:r w:rsidRPr="00E9727A">
        <w:rPr>
          <w:color w:val="auto"/>
          <w:spacing w:val="-3"/>
          <w:sz w:val="22"/>
          <w:szCs w:val="22"/>
        </w:rPr>
        <w:t xml:space="preserve"> </w:t>
      </w:r>
      <w:r w:rsidRPr="00E9727A">
        <w:rPr>
          <w:color w:val="auto"/>
          <w:sz w:val="22"/>
          <w:szCs w:val="22"/>
        </w:rPr>
        <w:t>Plan</w:t>
      </w:r>
      <w:r w:rsidRPr="00E9727A">
        <w:rPr>
          <w:color w:val="auto"/>
          <w:spacing w:val="-1"/>
          <w:sz w:val="22"/>
          <w:szCs w:val="22"/>
        </w:rPr>
        <w:t xml:space="preserve"> </w:t>
      </w:r>
      <w:r w:rsidRPr="00E9727A">
        <w:rPr>
          <w:color w:val="auto"/>
          <w:sz w:val="22"/>
          <w:szCs w:val="22"/>
        </w:rPr>
        <w:t>20</w:t>
      </w:r>
      <w:r w:rsidR="00E97456">
        <w:rPr>
          <w:color w:val="auto"/>
          <w:sz w:val="22"/>
          <w:szCs w:val="22"/>
        </w:rPr>
        <w:t>41</w:t>
      </w:r>
      <w:r w:rsidRPr="00E9727A">
        <w:rPr>
          <w:color w:val="auto"/>
          <w:sz w:val="22"/>
          <w:szCs w:val="22"/>
        </w:rPr>
        <w:t>.</w:t>
      </w:r>
    </w:p>
    <w:p w14:paraId="71921480" w14:textId="77777777" w:rsidR="00190D05" w:rsidRPr="00B171AE" w:rsidRDefault="00190D05" w:rsidP="00190D05">
      <w:pPr>
        <w:pStyle w:val="Heading1"/>
        <w:numPr>
          <w:ilvl w:val="0"/>
          <w:numId w:val="0"/>
        </w:numPr>
        <w:rPr>
          <w:i/>
          <w:color w:val="auto"/>
          <w:sz w:val="22"/>
          <w:szCs w:val="22"/>
        </w:rPr>
      </w:pPr>
      <w:r w:rsidRPr="00B171AE">
        <w:rPr>
          <w:i/>
          <w:color w:val="auto"/>
          <w:sz w:val="22"/>
          <w:szCs w:val="22"/>
        </w:rPr>
        <w:t>Direction</w:t>
      </w:r>
      <w:r w:rsidRPr="00B171AE">
        <w:rPr>
          <w:i/>
          <w:color w:val="auto"/>
          <w:spacing w:val="-1"/>
          <w:sz w:val="22"/>
          <w:szCs w:val="22"/>
        </w:rPr>
        <w:t xml:space="preserve"> </w:t>
      </w:r>
      <w:r w:rsidRPr="00B171AE">
        <w:rPr>
          <w:i/>
          <w:color w:val="auto"/>
          <w:sz w:val="22"/>
          <w:szCs w:val="22"/>
        </w:rPr>
        <w:t>9.2</w:t>
      </w:r>
      <w:r w:rsidRPr="00B171AE">
        <w:rPr>
          <w:i/>
          <w:color w:val="auto"/>
          <w:spacing w:val="-2"/>
          <w:sz w:val="22"/>
          <w:szCs w:val="22"/>
        </w:rPr>
        <w:t xml:space="preserve"> </w:t>
      </w:r>
      <w:r w:rsidRPr="00B171AE">
        <w:rPr>
          <w:i/>
          <w:color w:val="auto"/>
          <w:sz w:val="22"/>
          <w:szCs w:val="22"/>
        </w:rPr>
        <w:t>Rural</w:t>
      </w:r>
      <w:r w:rsidRPr="00B171AE">
        <w:rPr>
          <w:i/>
          <w:color w:val="auto"/>
          <w:spacing w:val="-1"/>
          <w:sz w:val="22"/>
          <w:szCs w:val="22"/>
        </w:rPr>
        <w:t xml:space="preserve"> </w:t>
      </w:r>
      <w:r w:rsidRPr="00B171AE">
        <w:rPr>
          <w:i/>
          <w:color w:val="auto"/>
          <w:sz w:val="22"/>
          <w:szCs w:val="22"/>
        </w:rPr>
        <w:t>Lands</w:t>
      </w:r>
    </w:p>
    <w:p w14:paraId="0C296824" w14:textId="027BA6D1" w:rsidR="00190D05" w:rsidRPr="00E9727A" w:rsidRDefault="00190D05" w:rsidP="00190D05">
      <w:pPr>
        <w:pStyle w:val="Heading1"/>
        <w:numPr>
          <w:ilvl w:val="0"/>
          <w:numId w:val="0"/>
        </w:numPr>
        <w:rPr>
          <w:color w:val="auto"/>
          <w:sz w:val="22"/>
          <w:szCs w:val="22"/>
        </w:rPr>
      </w:pPr>
      <w:r w:rsidRPr="00E9727A">
        <w:rPr>
          <w:color w:val="auto"/>
          <w:sz w:val="22"/>
          <w:szCs w:val="22"/>
        </w:rPr>
        <w:t xml:space="preserve">The proposal is inconsistent with this Direction as it will affect land within an existing </w:t>
      </w:r>
      <w:r w:rsidRPr="00E9727A">
        <w:rPr>
          <w:color w:val="auto"/>
          <w:spacing w:val="-65"/>
          <w:sz w:val="22"/>
          <w:szCs w:val="22"/>
        </w:rPr>
        <w:t xml:space="preserve"> </w:t>
      </w:r>
      <w:r w:rsidRPr="00E9727A">
        <w:rPr>
          <w:color w:val="auto"/>
          <w:sz w:val="22"/>
          <w:szCs w:val="22"/>
        </w:rPr>
        <w:t>rural zone and does not support all of the Direction’s requirements such as</w:t>
      </w:r>
      <w:r w:rsidRPr="00E9727A">
        <w:rPr>
          <w:color w:val="auto"/>
          <w:spacing w:val="1"/>
          <w:sz w:val="22"/>
          <w:szCs w:val="22"/>
        </w:rPr>
        <w:t xml:space="preserve"> </w:t>
      </w:r>
      <w:r w:rsidRPr="00E9727A">
        <w:rPr>
          <w:color w:val="auto"/>
          <w:sz w:val="22"/>
          <w:szCs w:val="22"/>
        </w:rPr>
        <w:t>supporting farmers in exercising their right to farm. The inconsistency with the</w:t>
      </w:r>
      <w:r w:rsidRPr="00E9727A">
        <w:rPr>
          <w:color w:val="auto"/>
          <w:spacing w:val="1"/>
          <w:sz w:val="22"/>
          <w:szCs w:val="22"/>
        </w:rPr>
        <w:t xml:space="preserve"> </w:t>
      </w:r>
      <w:r w:rsidRPr="00E9727A">
        <w:rPr>
          <w:color w:val="auto"/>
          <w:sz w:val="22"/>
          <w:szCs w:val="22"/>
        </w:rPr>
        <w:t>Direction is considered to be justified by the identification of the land in the Growth</w:t>
      </w:r>
      <w:r w:rsidRPr="00E9727A">
        <w:rPr>
          <w:color w:val="auto"/>
          <w:spacing w:val="1"/>
          <w:sz w:val="22"/>
          <w:szCs w:val="22"/>
        </w:rPr>
        <w:t xml:space="preserve"> </w:t>
      </w:r>
      <w:r w:rsidRPr="00E9727A">
        <w:rPr>
          <w:color w:val="auto"/>
          <w:sz w:val="22"/>
          <w:szCs w:val="22"/>
        </w:rPr>
        <w:t>Area Boundary of the</w:t>
      </w:r>
      <w:r w:rsidRPr="00E9727A">
        <w:rPr>
          <w:color w:val="auto"/>
          <w:spacing w:val="-2"/>
          <w:sz w:val="22"/>
          <w:szCs w:val="22"/>
        </w:rPr>
        <w:t xml:space="preserve"> </w:t>
      </w:r>
      <w:r w:rsidRPr="00E9727A">
        <w:rPr>
          <w:color w:val="auto"/>
          <w:sz w:val="22"/>
          <w:szCs w:val="22"/>
        </w:rPr>
        <w:t>North</w:t>
      </w:r>
      <w:r w:rsidRPr="00E9727A">
        <w:rPr>
          <w:color w:val="auto"/>
          <w:spacing w:val="1"/>
          <w:sz w:val="22"/>
          <w:szCs w:val="22"/>
        </w:rPr>
        <w:t xml:space="preserve"> </w:t>
      </w:r>
      <w:r w:rsidRPr="00E9727A">
        <w:rPr>
          <w:color w:val="auto"/>
          <w:sz w:val="22"/>
          <w:szCs w:val="22"/>
        </w:rPr>
        <w:t>Coast</w:t>
      </w:r>
      <w:r w:rsidRPr="00E9727A">
        <w:rPr>
          <w:color w:val="auto"/>
          <w:spacing w:val="-2"/>
          <w:sz w:val="22"/>
          <w:szCs w:val="22"/>
        </w:rPr>
        <w:t xml:space="preserve"> </w:t>
      </w:r>
      <w:r w:rsidRPr="00E9727A">
        <w:rPr>
          <w:color w:val="auto"/>
          <w:sz w:val="22"/>
          <w:szCs w:val="22"/>
        </w:rPr>
        <w:t>Regional</w:t>
      </w:r>
      <w:r w:rsidRPr="00E9727A">
        <w:rPr>
          <w:color w:val="auto"/>
          <w:spacing w:val="-3"/>
          <w:sz w:val="22"/>
          <w:szCs w:val="22"/>
        </w:rPr>
        <w:t xml:space="preserve"> </w:t>
      </w:r>
      <w:r w:rsidRPr="00E9727A">
        <w:rPr>
          <w:color w:val="auto"/>
          <w:sz w:val="22"/>
          <w:szCs w:val="22"/>
        </w:rPr>
        <w:t>Plan</w:t>
      </w:r>
      <w:r>
        <w:rPr>
          <w:color w:val="auto"/>
          <w:sz w:val="22"/>
          <w:szCs w:val="22"/>
        </w:rPr>
        <w:t xml:space="preserve"> 2041</w:t>
      </w:r>
      <w:r w:rsidRPr="00E9727A">
        <w:rPr>
          <w:color w:val="auto"/>
          <w:sz w:val="22"/>
          <w:szCs w:val="22"/>
        </w:rPr>
        <w:t>.</w:t>
      </w:r>
    </w:p>
    <w:p w14:paraId="2B8CE773" w14:textId="77777777" w:rsidR="00190D05" w:rsidRDefault="00190D05" w:rsidP="00190D05">
      <w:pPr>
        <w:pStyle w:val="Heading2"/>
      </w:pPr>
      <w:bookmarkStart w:id="20" w:name="_Toc112246206"/>
      <w:r>
        <w:t>State environmental planning policies (SEPPs)</w:t>
      </w:r>
      <w:bookmarkEnd w:id="20"/>
    </w:p>
    <w:p w14:paraId="5797ED5C" w14:textId="77777777" w:rsidR="00190D05" w:rsidRPr="00B043FE" w:rsidRDefault="00190D05" w:rsidP="00190D05">
      <w:pPr>
        <w:rPr>
          <w:iCs/>
        </w:rPr>
      </w:pPr>
      <w:r>
        <w:rPr>
          <w:iCs/>
        </w:rPr>
        <w:t xml:space="preserve">The proposal is considered to be consistent with all relevant SEPP’s. The previous Gateway Report discusses this in more detail </w:t>
      </w:r>
      <w:r>
        <w:rPr>
          <w:b/>
          <w:bCs/>
          <w:iCs/>
        </w:rPr>
        <w:t>(Attachment D)</w:t>
      </w:r>
      <w:r>
        <w:rPr>
          <w:iCs/>
        </w:rPr>
        <w:t>.</w:t>
      </w:r>
    </w:p>
    <w:p w14:paraId="7A79C04E" w14:textId="77777777" w:rsidR="00190D05" w:rsidRDefault="00190D05" w:rsidP="00190D05">
      <w:pPr>
        <w:pStyle w:val="Heading1"/>
      </w:pPr>
      <w:bookmarkStart w:id="21" w:name="_Toc112246207"/>
      <w:r>
        <w:t>Site-specific assessment</w:t>
      </w:r>
      <w:bookmarkEnd w:id="21"/>
    </w:p>
    <w:p w14:paraId="2BD36108" w14:textId="77777777" w:rsidR="00190D05" w:rsidRDefault="00190D05" w:rsidP="00190D05">
      <w:pPr>
        <w:pStyle w:val="Heading2"/>
      </w:pPr>
      <w:bookmarkStart w:id="22" w:name="_Toc112246208"/>
      <w:r>
        <w:t>Environmental</w:t>
      </w:r>
      <w:bookmarkEnd w:id="22"/>
    </w:p>
    <w:p w14:paraId="673E2A93" w14:textId="77777777" w:rsidR="00190D05" w:rsidRPr="00121040" w:rsidRDefault="00190D05" w:rsidP="00190D05">
      <w:pPr>
        <w:rPr>
          <w:iCs/>
          <w:u w:val="single"/>
        </w:rPr>
      </w:pPr>
      <w:r w:rsidRPr="00121040">
        <w:rPr>
          <w:iCs/>
          <w:u w:val="single"/>
        </w:rPr>
        <w:t xml:space="preserve">Biodiversity </w:t>
      </w:r>
    </w:p>
    <w:p w14:paraId="56F42BDB" w14:textId="78DF0BFF" w:rsidR="00190D05" w:rsidRDefault="00190D05" w:rsidP="00190D05">
      <w:pPr>
        <w:rPr>
          <w:iCs/>
        </w:rPr>
      </w:pPr>
      <w:r>
        <w:rPr>
          <w:iCs/>
        </w:rPr>
        <w:t>Multiple ecological assessments have been undertaken for the site to ensure any potential impacts to vegetation can be minimised and to satisfy concerns raised by BCD</w:t>
      </w:r>
      <w:r w:rsidR="004F1202">
        <w:rPr>
          <w:iCs/>
        </w:rPr>
        <w:t xml:space="preserve"> during the previous proposals</w:t>
      </w:r>
      <w:r>
        <w:rPr>
          <w:iCs/>
        </w:rPr>
        <w:t xml:space="preserve"> </w:t>
      </w:r>
      <w:r w:rsidRPr="00A559DA">
        <w:rPr>
          <w:b/>
          <w:bCs/>
          <w:iCs/>
        </w:rPr>
        <w:t>(</w:t>
      </w:r>
      <w:r w:rsidRPr="002271F8">
        <w:rPr>
          <w:b/>
          <w:bCs/>
          <w:iCs/>
        </w:rPr>
        <w:t xml:space="preserve">Attachment </w:t>
      </w:r>
      <w:r>
        <w:rPr>
          <w:b/>
          <w:bCs/>
          <w:iCs/>
        </w:rPr>
        <w:t>H</w:t>
      </w:r>
      <w:r w:rsidRPr="002271F8">
        <w:rPr>
          <w:b/>
          <w:bCs/>
          <w:iCs/>
        </w:rPr>
        <w:t>)</w:t>
      </w:r>
      <w:r w:rsidRPr="002271F8">
        <w:rPr>
          <w:iCs/>
        </w:rPr>
        <w:t>.</w:t>
      </w:r>
      <w:r>
        <w:rPr>
          <w:iCs/>
        </w:rPr>
        <w:t xml:space="preserve"> Council have </w:t>
      </w:r>
      <w:r w:rsidR="00F547B4">
        <w:rPr>
          <w:iCs/>
        </w:rPr>
        <w:t>adjusted</w:t>
      </w:r>
      <w:r>
        <w:rPr>
          <w:iCs/>
        </w:rPr>
        <w:t xml:space="preserve"> the C2 boundary post the previous exhibition to </w:t>
      </w:r>
      <w:r w:rsidR="00705A32">
        <w:rPr>
          <w:iCs/>
        </w:rPr>
        <w:t xml:space="preserve">address BCD issues to </w:t>
      </w:r>
      <w:r>
        <w:rPr>
          <w:iCs/>
        </w:rPr>
        <w:t xml:space="preserve">include all areas of habitat for threatened species (Wallum Froglet) and retention of two known hollow bearing tress </w:t>
      </w:r>
      <w:r w:rsidR="004F1202">
        <w:rPr>
          <w:iCs/>
        </w:rPr>
        <w:t xml:space="preserve">into </w:t>
      </w:r>
      <w:r>
        <w:rPr>
          <w:iCs/>
        </w:rPr>
        <w:t xml:space="preserve">the C2 zoned land </w:t>
      </w:r>
      <w:r>
        <w:rPr>
          <w:b/>
          <w:bCs/>
          <w:iCs/>
        </w:rPr>
        <w:t>(Attach</w:t>
      </w:r>
      <w:r w:rsidR="004F1202">
        <w:rPr>
          <w:b/>
          <w:bCs/>
          <w:iCs/>
        </w:rPr>
        <w:t>ment</w:t>
      </w:r>
      <w:r>
        <w:rPr>
          <w:b/>
          <w:bCs/>
          <w:iCs/>
        </w:rPr>
        <w:t xml:space="preserve"> I)</w:t>
      </w:r>
      <w:r>
        <w:rPr>
          <w:iCs/>
        </w:rPr>
        <w:t>.</w:t>
      </w:r>
    </w:p>
    <w:p w14:paraId="70436452" w14:textId="77777777" w:rsidR="00190D05" w:rsidRPr="00121040" w:rsidRDefault="00190D05" w:rsidP="00190D05">
      <w:pPr>
        <w:rPr>
          <w:iCs/>
          <w:u w:val="single"/>
        </w:rPr>
      </w:pPr>
      <w:r w:rsidRPr="00121040">
        <w:rPr>
          <w:iCs/>
          <w:u w:val="single"/>
        </w:rPr>
        <w:t xml:space="preserve">Flooding </w:t>
      </w:r>
    </w:p>
    <w:p w14:paraId="646C8FFA" w14:textId="77777777" w:rsidR="00190D05" w:rsidRPr="006C26A4" w:rsidRDefault="00190D05" w:rsidP="00190D05">
      <w:pPr>
        <w:rPr>
          <w:bCs/>
          <w:iCs/>
        </w:rPr>
      </w:pPr>
      <w:bookmarkStart w:id="23" w:name="_Hlk113963695"/>
      <w:r w:rsidRPr="006C26A4">
        <w:rPr>
          <w:bCs/>
          <w:iCs/>
        </w:rPr>
        <w:t xml:space="preserve">A flood study </w:t>
      </w:r>
      <w:r w:rsidRPr="006C26A4">
        <w:rPr>
          <w:b/>
          <w:bCs/>
          <w:iCs/>
        </w:rPr>
        <w:t xml:space="preserve">(Attachment J) </w:t>
      </w:r>
      <w:r w:rsidRPr="006C26A4">
        <w:rPr>
          <w:bCs/>
          <w:iCs/>
        </w:rPr>
        <w:t xml:space="preserve">has been prepared to support the proposal.  </w:t>
      </w:r>
    </w:p>
    <w:p w14:paraId="33DC6321" w14:textId="77777777" w:rsidR="00190D05" w:rsidRDefault="00190D05" w:rsidP="00190D05">
      <w:pPr>
        <w:rPr>
          <w:iCs/>
        </w:rPr>
      </w:pPr>
      <w:r>
        <w:rPr>
          <w:iCs/>
        </w:rPr>
        <w:t>The flood study identifies:</w:t>
      </w:r>
    </w:p>
    <w:p w14:paraId="28D3C5C0" w14:textId="2E9893FA" w:rsidR="00190D05" w:rsidRDefault="00190D05" w:rsidP="00C33510">
      <w:pPr>
        <w:pStyle w:val="ListParagraph"/>
        <w:numPr>
          <w:ilvl w:val="0"/>
          <w:numId w:val="8"/>
        </w:numPr>
        <w:rPr>
          <w:iCs/>
        </w:rPr>
      </w:pPr>
      <w:r>
        <w:rPr>
          <w:iCs/>
        </w:rPr>
        <w:t xml:space="preserve">The land is </w:t>
      </w:r>
      <w:r w:rsidR="004F1202">
        <w:rPr>
          <w:iCs/>
        </w:rPr>
        <w:t>considered to be</w:t>
      </w:r>
      <w:r>
        <w:rPr>
          <w:iCs/>
        </w:rPr>
        <w:t xml:space="preserve"> rare low hazard extreme flood fringe;</w:t>
      </w:r>
    </w:p>
    <w:p w14:paraId="5F562BA4" w14:textId="4AC26B71" w:rsidR="00190D05" w:rsidRDefault="00C25A59" w:rsidP="00C33510">
      <w:pPr>
        <w:pStyle w:val="ListParagraph"/>
        <w:numPr>
          <w:ilvl w:val="0"/>
          <w:numId w:val="8"/>
        </w:numPr>
        <w:rPr>
          <w:iCs/>
        </w:rPr>
      </w:pPr>
      <w:r>
        <w:rPr>
          <w:iCs/>
        </w:rPr>
        <w:t>T</w:t>
      </w:r>
      <w:r w:rsidR="00190D05" w:rsidRPr="008759E5">
        <w:rPr>
          <w:iCs/>
        </w:rPr>
        <w:t xml:space="preserve">hat some </w:t>
      </w:r>
      <w:r w:rsidR="00705A32">
        <w:rPr>
          <w:iCs/>
        </w:rPr>
        <w:t>l</w:t>
      </w:r>
      <w:r w:rsidR="00190D05" w:rsidRPr="008759E5">
        <w:rPr>
          <w:iCs/>
        </w:rPr>
        <w:t xml:space="preserve">and filling will be required to parts of the site to </w:t>
      </w:r>
      <w:r w:rsidR="00190D05">
        <w:rPr>
          <w:iCs/>
        </w:rPr>
        <w:t xml:space="preserve">ensure that it will </w:t>
      </w:r>
      <w:r w:rsidR="00190D05" w:rsidRPr="008759E5">
        <w:rPr>
          <w:iCs/>
        </w:rPr>
        <w:t>be above the 1%</w:t>
      </w:r>
      <w:r w:rsidR="00190D05">
        <w:rPr>
          <w:iCs/>
        </w:rPr>
        <w:t xml:space="preserve"> </w:t>
      </w:r>
      <w:r w:rsidR="00190D05" w:rsidRPr="008759E5">
        <w:rPr>
          <w:iCs/>
        </w:rPr>
        <w:t>AEP level of 5m</w:t>
      </w:r>
      <w:r w:rsidR="00190D05">
        <w:rPr>
          <w:iCs/>
        </w:rPr>
        <w:t xml:space="preserve"> AHD;</w:t>
      </w:r>
      <w:r w:rsidR="00190D05" w:rsidRPr="008759E5">
        <w:rPr>
          <w:iCs/>
        </w:rPr>
        <w:t xml:space="preserve"> </w:t>
      </w:r>
    </w:p>
    <w:p w14:paraId="07D52B11" w14:textId="77777777" w:rsidR="00190D05" w:rsidRDefault="00190D05" w:rsidP="00C33510">
      <w:pPr>
        <w:pStyle w:val="ListParagraph"/>
        <w:numPr>
          <w:ilvl w:val="0"/>
          <w:numId w:val="8"/>
        </w:numPr>
        <w:rPr>
          <w:iCs/>
        </w:rPr>
      </w:pPr>
      <w:r>
        <w:rPr>
          <w:iCs/>
        </w:rPr>
        <w:t>Council’s DCP will ensure that minimum design floor levels for any future buildings will be 5.5m AHD to incorporate a 0.5 freeboard;</w:t>
      </w:r>
    </w:p>
    <w:p w14:paraId="17E1E1A7" w14:textId="77777777" w:rsidR="00190D05" w:rsidRDefault="00190D05" w:rsidP="00C33510">
      <w:pPr>
        <w:pStyle w:val="ListParagraph"/>
        <w:numPr>
          <w:ilvl w:val="0"/>
          <w:numId w:val="8"/>
        </w:numPr>
        <w:rPr>
          <w:iCs/>
        </w:rPr>
      </w:pPr>
      <w:r>
        <w:rPr>
          <w:iCs/>
        </w:rPr>
        <w:t>Internal roads will be filled above 5m AHD to provide flood free access to other parts of the Riley Hill village in time of PMF events;</w:t>
      </w:r>
    </w:p>
    <w:p w14:paraId="4F9A792B" w14:textId="5B0C5324" w:rsidR="00190D05" w:rsidRDefault="00190D05" w:rsidP="00C33510">
      <w:pPr>
        <w:pStyle w:val="ListParagraph"/>
        <w:numPr>
          <w:ilvl w:val="0"/>
          <w:numId w:val="8"/>
        </w:numPr>
        <w:rPr>
          <w:iCs/>
        </w:rPr>
      </w:pPr>
      <w:r>
        <w:rPr>
          <w:iCs/>
        </w:rPr>
        <w:lastRenderedPageBreak/>
        <w:t>That in a major 1%AEP event the area could be isolated for between 2 to 4 days;</w:t>
      </w:r>
    </w:p>
    <w:p w14:paraId="7427349E" w14:textId="6FBE8D96" w:rsidR="00190D05" w:rsidRDefault="00190D05" w:rsidP="00C33510">
      <w:pPr>
        <w:pStyle w:val="ListParagraph"/>
        <w:numPr>
          <w:ilvl w:val="0"/>
          <w:numId w:val="8"/>
        </w:numPr>
        <w:rPr>
          <w:iCs/>
        </w:rPr>
      </w:pPr>
      <w:r>
        <w:rPr>
          <w:iCs/>
        </w:rPr>
        <w:t xml:space="preserve">Due to the nature of flooding in the area, there will be a 12 hour ‘window’ for residents to evacuate before the only access road out of the area is affected by the 5%AEP event; </w:t>
      </w:r>
      <w:r w:rsidR="00705A32">
        <w:rPr>
          <w:iCs/>
        </w:rPr>
        <w:t>and</w:t>
      </w:r>
    </w:p>
    <w:p w14:paraId="1F1A94FA" w14:textId="10EA470F" w:rsidR="00190D05" w:rsidRPr="008759E5" w:rsidRDefault="00190D05" w:rsidP="00C33510">
      <w:pPr>
        <w:pStyle w:val="ListParagraph"/>
        <w:numPr>
          <w:ilvl w:val="0"/>
          <w:numId w:val="8"/>
        </w:numPr>
        <w:rPr>
          <w:iCs/>
        </w:rPr>
      </w:pPr>
      <w:r>
        <w:rPr>
          <w:iCs/>
        </w:rPr>
        <w:t>That in an event larger than 1%AEP</w:t>
      </w:r>
      <w:r w:rsidR="00705A32">
        <w:rPr>
          <w:iCs/>
        </w:rPr>
        <w:t>,</w:t>
      </w:r>
      <w:r>
        <w:rPr>
          <w:iCs/>
        </w:rPr>
        <w:t xml:space="preserve"> residents could evacuate and ‘shelter in place’ within areas of the existing village higher than the PMF.    </w:t>
      </w:r>
    </w:p>
    <w:p w14:paraId="59D1ECCC" w14:textId="77777777" w:rsidR="00190D05" w:rsidRDefault="00190D05" w:rsidP="00190D05">
      <w:pPr>
        <w:jc w:val="center"/>
        <w:rPr>
          <w:iCs/>
        </w:rPr>
      </w:pPr>
      <w:r>
        <w:rPr>
          <w:noProof/>
        </w:rPr>
        <w:drawing>
          <wp:inline distT="0" distB="0" distL="0" distR="0" wp14:anchorId="70A9A802" wp14:editId="5A1FC559">
            <wp:extent cx="6120130" cy="6305550"/>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3"/>
                    <a:stretch>
                      <a:fillRect/>
                    </a:stretch>
                  </pic:blipFill>
                  <pic:spPr>
                    <a:xfrm>
                      <a:off x="0" y="0"/>
                      <a:ext cx="6120130" cy="6305550"/>
                    </a:xfrm>
                    <a:prstGeom prst="rect">
                      <a:avLst/>
                    </a:prstGeom>
                  </pic:spPr>
                </pic:pic>
              </a:graphicData>
            </a:graphic>
          </wp:inline>
        </w:drawing>
      </w:r>
    </w:p>
    <w:p w14:paraId="65762DDE" w14:textId="77777777" w:rsidR="00190D05" w:rsidRPr="00FF1346" w:rsidRDefault="00190D05" w:rsidP="00190D05">
      <w:pPr>
        <w:rPr>
          <w:b/>
          <w:bCs/>
          <w:color w:val="002060"/>
          <w:sz w:val="20"/>
          <w:szCs w:val="20"/>
        </w:rPr>
      </w:pPr>
      <w:r w:rsidRPr="00FF1346">
        <w:rPr>
          <w:b/>
          <w:bCs/>
          <w:color w:val="002060"/>
          <w:sz w:val="20"/>
          <w:szCs w:val="20"/>
        </w:rPr>
        <w:t>Figure</w:t>
      </w:r>
      <w:r>
        <w:rPr>
          <w:b/>
          <w:bCs/>
          <w:color w:val="002060"/>
          <w:sz w:val="20"/>
          <w:szCs w:val="20"/>
        </w:rPr>
        <w:t xml:space="preserve"> 9:</w:t>
      </w:r>
      <w:r w:rsidRPr="00FF1346">
        <w:rPr>
          <w:b/>
          <w:bCs/>
          <w:color w:val="002060"/>
          <w:sz w:val="20"/>
          <w:szCs w:val="20"/>
        </w:rPr>
        <w:t xml:space="preserve"> Proposed </w:t>
      </w:r>
      <w:r>
        <w:rPr>
          <w:b/>
          <w:bCs/>
          <w:color w:val="002060"/>
          <w:sz w:val="20"/>
          <w:szCs w:val="20"/>
        </w:rPr>
        <w:t>Flooding Map</w:t>
      </w:r>
    </w:p>
    <w:p w14:paraId="01CA7CBD" w14:textId="77777777" w:rsidR="00190D05" w:rsidRDefault="00190D05" w:rsidP="00190D05">
      <w:pPr>
        <w:rPr>
          <w:iCs/>
        </w:rPr>
      </w:pPr>
    </w:p>
    <w:p w14:paraId="501FFF07" w14:textId="77777777" w:rsidR="00190D05" w:rsidRDefault="00190D05" w:rsidP="00190D05">
      <w:pPr>
        <w:rPr>
          <w:iCs/>
        </w:rPr>
      </w:pPr>
      <w:bookmarkStart w:id="24" w:name="_Hlk114550893"/>
      <w:r w:rsidRPr="00AB0D5D">
        <w:rPr>
          <w:bCs/>
          <w:iCs/>
        </w:rPr>
        <w:t xml:space="preserve">The flood study has been reviewed by the BCD who provided advice that the proposal was satisfactory and could proceed </w:t>
      </w:r>
      <w:r w:rsidRPr="00AB0D5D">
        <w:rPr>
          <w:b/>
          <w:iCs/>
        </w:rPr>
        <w:t xml:space="preserve">(Attachment </w:t>
      </w:r>
      <w:r>
        <w:rPr>
          <w:b/>
          <w:iCs/>
        </w:rPr>
        <w:t>K</w:t>
      </w:r>
      <w:r w:rsidRPr="00AB0D5D">
        <w:rPr>
          <w:b/>
          <w:iCs/>
        </w:rPr>
        <w:t>)</w:t>
      </w:r>
      <w:r w:rsidRPr="00AB0D5D">
        <w:rPr>
          <w:bCs/>
          <w:iCs/>
        </w:rPr>
        <w:t xml:space="preserve">. </w:t>
      </w:r>
    </w:p>
    <w:p w14:paraId="084A8FF9" w14:textId="31D9F33E" w:rsidR="00093013" w:rsidRDefault="00190D05" w:rsidP="00190D05">
      <w:pPr>
        <w:rPr>
          <w:bCs/>
          <w:iCs/>
        </w:rPr>
      </w:pPr>
      <w:r>
        <w:rPr>
          <w:iCs/>
        </w:rPr>
        <w:t xml:space="preserve">The </w:t>
      </w:r>
      <w:bookmarkStart w:id="25" w:name="_Hlk114551833"/>
      <w:r>
        <w:rPr>
          <w:iCs/>
        </w:rPr>
        <w:t xml:space="preserve">2022 NSW Flood Inquiry </w:t>
      </w:r>
      <w:bookmarkEnd w:id="25"/>
      <w:r>
        <w:rPr>
          <w:iCs/>
        </w:rPr>
        <w:t>recommends land be above the PMF with adequate evacuation routes.</w:t>
      </w:r>
      <w:r w:rsidRPr="00EA211B">
        <w:rPr>
          <w:bCs/>
          <w:iCs/>
        </w:rPr>
        <w:t xml:space="preserve"> </w:t>
      </w:r>
      <w:r>
        <w:rPr>
          <w:bCs/>
          <w:iCs/>
        </w:rPr>
        <w:t xml:space="preserve">Additional comment from </w:t>
      </w:r>
      <w:r w:rsidRPr="00AB0D5D">
        <w:rPr>
          <w:bCs/>
          <w:iCs/>
        </w:rPr>
        <w:t xml:space="preserve">BCD </w:t>
      </w:r>
      <w:r>
        <w:rPr>
          <w:bCs/>
          <w:iCs/>
        </w:rPr>
        <w:t xml:space="preserve">was sought after the recommendations were made. BCD </w:t>
      </w:r>
      <w:r w:rsidRPr="00AB0D5D">
        <w:rPr>
          <w:bCs/>
          <w:iCs/>
        </w:rPr>
        <w:t>has re-iterated that its advice relating to flooding</w:t>
      </w:r>
      <w:r>
        <w:rPr>
          <w:bCs/>
          <w:iCs/>
        </w:rPr>
        <w:t xml:space="preserve">. </w:t>
      </w:r>
      <w:bookmarkEnd w:id="24"/>
    </w:p>
    <w:p w14:paraId="4B603E3D" w14:textId="05FBA508" w:rsidR="00190D05" w:rsidRPr="00ED493C" w:rsidRDefault="00190D05" w:rsidP="00190D05">
      <w:pPr>
        <w:rPr>
          <w:iCs/>
        </w:rPr>
      </w:pPr>
      <w:r w:rsidRPr="00ED493C">
        <w:rPr>
          <w:iCs/>
        </w:rPr>
        <w:lastRenderedPageBreak/>
        <w:t xml:space="preserve">Filling of the site to achieve the PMF level (9.5m) is not considered appropriate in this instance due to the size and scale of filling that would be required and may also have implications for surrounding areas in the </w:t>
      </w:r>
      <w:proofErr w:type="spellStart"/>
      <w:r w:rsidRPr="00ED493C">
        <w:rPr>
          <w:iCs/>
        </w:rPr>
        <w:t>Rileys</w:t>
      </w:r>
      <w:proofErr w:type="spellEnd"/>
      <w:r w:rsidRPr="00ED493C">
        <w:rPr>
          <w:iCs/>
        </w:rPr>
        <w:t xml:space="preserve"> Hill locality. </w:t>
      </w:r>
    </w:p>
    <w:p w14:paraId="464082F3" w14:textId="5B843363" w:rsidR="00190D05" w:rsidRPr="00ED493C" w:rsidRDefault="00190D05" w:rsidP="00190D05">
      <w:pPr>
        <w:rPr>
          <w:iCs/>
        </w:rPr>
      </w:pPr>
      <w:r w:rsidRPr="00ED493C">
        <w:rPr>
          <w:iCs/>
        </w:rPr>
        <w:t xml:space="preserve">Council has indicated that the decommissioned </w:t>
      </w:r>
      <w:proofErr w:type="spellStart"/>
      <w:r w:rsidRPr="00ED493C">
        <w:rPr>
          <w:iCs/>
        </w:rPr>
        <w:t>Rileys</w:t>
      </w:r>
      <w:proofErr w:type="spellEnd"/>
      <w:r w:rsidRPr="00ED493C">
        <w:rPr>
          <w:iCs/>
        </w:rPr>
        <w:t xml:space="preserve"> Hill school site which is used as de-facto community building may be an appropriate evacuation point </w:t>
      </w:r>
      <w:r w:rsidR="00C25A59">
        <w:rPr>
          <w:iCs/>
        </w:rPr>
        <w:t xml:space="preserve">and shelter in place location in the event of </w:t>
      </w:r>
      <w:r w:rsidRPr="00ED493C">
        <w:rPr>
          <w:iCs/>
        </w:rPr>
        <w:t>a PMF event. It is understood that this building would have no services or support staff in the event of a flood emergency</w:t>
      </w:r>
      <w:r w:rsidR="006B34E8" w:rsidRPr="00ED493C">
        <w:rPr>
          <w:iCs/>
        </w:rPr>
        <w:t>.</w:t>
      </w:r>
    </w:p>
    <w:p w14:paraId="1C9E88DC" w14:textId="3D67A5BB" w:rsidR="00C25A59" w:rsidRDefault="00C25A59" w:rsidP="006B34E8">
      <w:pPr>
        <w:pStyle w:val="NormalArial12pt"/>
        <w:spacing w:before="120" w:after="120"/>
        <w:jc w:val="left"/>
        <w:rPr>
          <w:sz w:val="22"/>
          <w:szCs w:val="22"/>
        </w:rPr>
      </w:pPr>
      <w:bookmarkStart w:id="26" w:name="_Hlk112317976"/>
      <w:bookmarkStart w:id="27" w:name="_Hlk114551800"/>
      <w:bookmarkStart w:id="28" w:name="_Toc112246209"/>
      <w:bookmarkEnd w:id="23"/>
      <w:r>
        <w:rPr>
          <w:sz w:val="22"/>
          <w:szCs w:val="22"/>
        </w:rPr>
        <w:t xml:space="preserve">Due to the </w:t>
      </w:r>
      <w:r w:rsidR="00E833FA" w:rsidRPr="000D18A2">
        <w:rPr>
          <w:sz w:val="22"/>
          <w:szCs w:val="22"/>
        </w:rPr>
        <w:t>2022 NSW Flood Inquiry recommendations released in December 2022</w:t>
      </w:r>
      <w:r w:rsidR="007F0CF7" w:rsidRPr="000D18A2">
        <w:rPr>
          <w:sz w:val="22"/>
          <w:szCs w:val="22"/>
        </w:rPr>
        <w:t xml:space="preserve"> </w:t>
      </w:r>
      <w:r w:rsidR="007F0CF7" w:rsidRPr="000D18A2">
        <w:rPr>
          <w:b/>
          <w:bCs/>
          <w:sz w:val="22"/>
          <w:szCs w:val="22"/>
        </w:rPr>
        <w:t>(Attachment L)</w:t>
      </w:r>
      <w:r w:rsidR="00E833FA" w:rsidRPr="000D18A2">
        <w:rPr>
          <w:sz w:val="22"/>
          <w:szCs w:val="22"/>
        </w:rPr>
        <w:t>,</w:t>
      </w:r>
      <w:r w:rsidR="000D18A2" w:rsidRPr="000D18A2">
        <w:rPr>
          <w:sz w:val="22"/>
          <w:szCs w:val="22"/>
        </w:rPr>
        <w:t xml:space="preserve"> the proposal </w:t>
      </w:r>
      <w:r>
        <w:rPr>
          <w:sz w:val="22"/>
          <w:szCs w:val="22"/>
        </w:rPr>
        <w:t xml:space="preserve">has been </w:t>
      </w:r>
      <w:r w:rsidR="000D18A2" w:rsidRPr="000D18A2">
        <w:rPr>
          <w:sz w:val="22"/>
          <w:szCs w:val="22"/>
        </w:rPr>
        <w:t>deemed ‘high risk’.</w:t>
      </w:r>
      <w:r w:rsidR="00F25901" w:rsidRPr="000D18A2">
        <w:rPr>
          <w:sz w:val="22"/>
          <w:szCs w:val="22"/>
        </w:rPr>
        <w:t xml:space="preserve"> </w:t>
      </w:r>
      <w:r w:rsidR="000D18A2" w:rsidRPr="000D18A2">
        <w:rPr>
          <w:sz w:val="22"/>
          <w:szCs w:val="22"/>
        </w:rPr>
        <w:t>On this basis t</w:t>
      </w:r>
      <w:r w:rsidR="00F25901" w:rsidRPr="000D18A2">
        <w:rPr>
          <w:sz w:val="22"/>
          <w:szCs w:val="22"/>
        </w:rPr>
        <w:t>he proposal was referred to the</w:t>
      </w:r>
      <w:r w:rsidR="00F547B4">
        <w:rPr>
          <w:sz w:val="22"/>
          <w:szCs w:val="22"/>
        </w:rPr>
        <w:t xml:space="preserve"> Department’s</w:t>
      </w:r>
      <w:r w:rsidR="00F25901" w:rsidRPr="000D18A2">
        <w:rPr>
          <w:sz w:val="22"/>
          <w:szCs w:val="22"/>
        </w:rPr>
        <w:t xml:space="preserve"> Flood Advisory Panel for consideration.</w:t>
      </w:r>
      <w:r w:rsidR="006B34E8" w:rsidRPr="00A17D36">
        <w:rPr>
          <w:sz w:val="22"/>
          <w:szCs w:val="22"/>
        </w:rPr>
        <w:t xml:space="preserve">   </w:t>
      </w:r>
    </w:p>
    <w:p w14:paraId="2160AD46" w14:textId="7B8B39DB" w:rsidR="00C25A59" w:rsidRPr="00C25A59" w:rsidRDefault="00C25A59" w:rsidP="00C25A59">
      <w:pPr>
        <w:rPr>
          <w:iCs/>
        </w:rPr>
      </w:pPr>
      <w:r w:rsidRPr="00C25A59">
        <w:rPr>
          <w:iCs/>
        </w:rPr>
        <w:t xml:space="preserve">In consultation with the </w:t>
      </w:r>
      <w:r>
        <w:rPr>
          <w:iCs/>
        </w:rPr>
        <w:t>p</w:t>
      </w:r>
      <w:r w:rsidRPr="00C25A59">
        <w:rPr>
          <w:iCs/>
        </w:rPr>
        <w:t xml:space="preserve">roponent, Council, SES, Infrastructure NSW (INSW), Transport for NSW (TFNSW), the </w:t>
      </w:r>
      <w:r>
        <w:rPr>
          <w:iCs/>
        </w:rPr>
        <w:t xml:space="preserve">Department’s </w:t>
      </w:r>
      <w:r w:rsidRPr="00C25A59">
        <w:rPr>
          <w:iCs/>
        </w:rPr>
        <w:t xml:space="preserve">Flood Technical Advisory Group (TAG) and Northern Region team, the Flood Advisory Panel </w:t>
      </w:r>
      <w:r w:rsidR="00E106F2">
        <w:rPr>
          <w:iCs/>
        </w:rPr>
        <w:t>provided the following advice</w:t>
      </w:r>
      <w:r>
        <w:rPr>
          <w:iCs/>
        </w:rPr>
        <w:t xml:space="preserve"> </w:t>
      </w:r>
      <w:r>
        <w:rPr>
          <w:b/>
          <w:bCs/>
          <w:iCs/>
        </w:rPr>
        <w:t>(Attachment M)</w:t>
      </w:r>
      <w:r w:rsidRPr="00C25A59">
        <w:rPr>
          <w:iCs/>
        </w:rPr>
        <w:t xml:space="preserve">: </w:t>
      </w:r>
    </w:p>
    <w:p w14:paraId="786F2ADF" w14:textId="77777777" w:rsidR="0004731F" w:rsidRPr="0004731F" w:rsidRDefault="0004731F" w:rsidP="0004731F">
      <w:pPr>
        <w:ind w:firstLine="360"/>
        <w:rPr>
          <w:i/>
          <w:iCs/>
        </w:rPr>
      </w:pPr>
      <w:r w:rsidRPr="0004731F">
        <w:rPr>
          <w:i/>
          <w:iCs/>
        </w:rPr>
        <w:t xml:space="preserve">Flood Impact Assessment </w:t>
      </w:r>
    </w:p>
    <w:p w14:paraId="542EF8F5" w14:textId="198A17C5" w:rsidR="0004731F" w:rsidRPr="0004731F" w:rsidRDefault="0004731F" w:rsidP="0004731F">
      <w:pPr>
        <w:pStyle w:val="ListParagraph"/>
        <w:numPr>
          <w:ilvl w:val="0"/>
          <w:numId w:val="14"/>
        </w:numPr>
        <w:rPr>
          <w:iCs/>
        </w:rPr>
      </w:pPr>
      <w:r>
        <w:t>The Panel agrees with the TAG and the state agencies that the Flood Report accompanying the Planning Proposal is outdated, relying on a regional Council Flood Study in place of site</w:t>
      </w:r>
      <w:r w:rsidR="00E106F2">
        <w:t>-</w:t>
      </w:r>
      <w:r>
        <w:t xml:space="preserve">specific flood modelling. </w:t>
      </w:r>
    </w:p>
    <w:p w14:paraId="26984BDB" w14:textId="77777777" w:rsidR="0004731F" w:rsidRPr="0004731F" w:rsidRDefault="0004731F" w:rsidP="0004731F">
      <w:pPr>
        <w:pStyle w:val="ListParagraph"/>
        <w:numPr>
          <w:ilvl w:val="0"/>
          <w:numId w:val="14"/>
        </w:numPr>
        <w:rPr>
          <w:iCs/>
        </w:rPr>
      </w:pPr>
      <w:r>
        <w:t xml:space="preserve">The information provided does not include a full range of flood events (e.g. the 0.02% AEP), hazard mapping, adequate consideration of climate change, or modelling of the displacement of flood water from using fill. </w:t>
      </w:r>
    </w:p>
    <w:p w14:paraId="72C80B14" w14:textId="77777777" w:rsidR="0004731F" w:rsidRPr="0004731F" w:rsidRDefault="0004731F" w:rsidP="0004731F">
      <w:pPr>
        <w:pStyle w:val="ListParagraph"/>
        <w:numPr>
          <w:ilvl w:val="0"/>
          <w:numId w:val="14"/>
        </w:numPr>
        <w:rPr>
          <w:iCs/>
        </w:rPr>
      </w:pPr>
      <w:r>
        <w:t xml:space="preserve">Consequently, the flood impacts to a highly flood prone site are underestimated and are likely to worsen once accurately known. </w:t>
      </w:r>
    </w:p>
    <w:p w14:paraId="5376B93C" w14:textId="77777777" w:rsidR="0004731F" w:rsidRPr="0004731F" w:rsidRDefault="0004731F" w:rsidP="0004731F">
      <w:pPr>
        <w:ind w:left="360"/>
        <w:rPr>
          <w:i/>
          <w:iCs/>
        </w:rPr>
      </w:pPr>
      <w:r w:rsidRPr="0004731F">
        <w:rPr>
          <w:i/>
          <w:iCs/>
        </w:rPr>
        <w:t xml:space="preserve">Evacuation </w:t>
      </w:r>
    </w:p>
    <w:p w14:paraId="3652EF00" w14:textId="77777777" w:rsidR="00E106F2" w:rsidRPr="00E106F2" w:rsidRDefault="0004731F" w:rsidP="0004731F">
      <w:pPr>
        <w:pStyle w:val="ListParagraph"/>
        <w:numPr>
          <w:ilvl w:val="0"/>
          <w:numId w:val="14"/>
        </w:numPr>
        <w:rPr>
          <w:iCs/>
        </w:rPr>
      </w:pPr>
      <w:r>
        <w:t xml:space="preserve">During a range of flood events residents will be required to shelter in place for excessive periods, which will likely significantly increase the risk to life. The Panel agrees with the TAG and SES that the public are generally unprepared for sheltering in place for extended periods of time. </w:t>
      </w:r>
    </w:p>
    <w:p w14:paraId="06C466A1" w14:textId="77777777" w:rsidR="00E106F2" w:rsidRPr="00E106F2" w:rsidRDefault="0004731F" w:rsidP="0004731F">
      <w:pPr>
        <w:pStyle w:val="ListParagraph"/>
        <w:numPr>
          <w:ilvl w:val="0"/>
          <w:numId w:val="14"/>
        </w:numPr>
        <w:rPr>
          <w:iCs/>
        </w:rPr>
      </w:pPr>
      <w:r>
        <w:t xml:space="preserve">The Panel notes that </w:t>
      </w:r>
      <w:proofErr w:type="spellStart"/>
      <w:r>
        <w:t>Rileys</w:t>
      </w:r>
      <w:proofErr w:type="spellEnd"/>
      <w:r>
        <w:t xml:space="preserve"> Hill can become isolated for days to weeks during extreme flood events and becomes cut-off during flood events as frequent as 20% AEP. Information provided by SES on the experience of residents in the recent 2022 Floods demonstrates that the existing </w:t>
      </w:r>
      <w:proofErr w:type="spellStart"/>
      <w:r>
        <w:t>Rileys</w:t>
      </w:r>
      <w:proofErr w:type="spellEnd"/>
      <w:r>
        <w:t xml:space="preserve"> Hill village required substantial assistance during that flooding emergency. </w:t>
      </w:r>
    </w:p>
    <w:p w14:paraId="59F9004C" w14:textId="77777777" w:rsidR="00E106F2" w:rsidRPr="00E106F2" w:rsidRDefault="0004731F" w:rsidP="0004731F">
      <w:pPr>
        <w:pStyle w:val="ListParagraph"/>
        <w:numPr>
          <w:ilvl w:val="0"/>
          <w:numId w:val="14"/>
        </w:numPr>
        <w:rPr>
          <w:iCs/>
        </w:rPr>
      </w:pPr>
      <w:r>
        <w:t xml:space="preserve">The Panel notes that the Planning Proposal may result in an increase in the </w:t>
      </w:r>
      <w:proofErr w:type="spellStart"/>
      <w:r>
        <w:t>Rileys</w:t>
      </w:r>
      <w:proofErr w:type="spellEnd"/>
      <w:r>
        <w:t xml:space="preserve"> Hill population of approximately 91 additional residents (a potential 50% increase in population), further exacerbating the need for additional assistance during flood emergency. </w:t>
      </w:r>
    </w:p>
    <w:p w14:paraId="053079D1" w14:textId="77777777" w:rsidR="00E106F2" w:rsidRPr="00E106F2" w:rsidRDefault="0004731F" w:rsidP="0004731F">
      <w:pPr>
        <w:pStyle w:val="ListParagraph"/>
        <w:numPr>
          <w:ilvl w:val="0"/>
          <w:numId w:val="14"/>
        </w:numPr>
        <w:rPr>
          <w:iCs/>
        </w:rPr>
      </w:pPr>
      <w:r>
        <w:t xml:space="preserve">The Panel agrees with the TAG and SES that offsite evacuation is generally not feasible and will likely increase the risk to life. SES noted that there is no feasible evacuation point for residents of </w:t>
      </w:r>
      <w:proofErr w:type="spellStart"/>
      <w:r>
        <w:t>Rileys</w:t>
      </w:r>
      <w:proofErr w:type="spellEnd"/>
      <w:r>
        <w:t xml:space="preserve"> Hill and no safe evacuation route is available during flood events. </w:t>
      </w:r>
    </w:p>
    <w:p w14:paraId="24FA2194" w14:textId="77777777" w:rsidR="00E106F2" w:rsidRPr="00E106F2" w:rsidRDefault="0004731F" w:rsidP="0004731F">
      <w:pPr>
        <w:pStyle w:val="ListParagraph"/>
        <w:numPr>
          <w:ilvl w:val="0"/>
          <w:numId w:val="14"/>
        </w:numPr>
        <w:rPr>
          <w:iCs/>
        </w:rPr>
      </w:pPr>
      <w:r>
        <w:t xml:space="preserve">PLUS and TAG also noted that the likely evacuation points at Broadwater or Woodburn are located lower in the floodplain and are themselves flood prone. The Panel notes the Flood Inquiry found that future development should not proceed where satisfactory arrangements for evacuation cannot be implemented (Recommendation 21). </w:t>
      </w:r>
    </w:p>
    <w:p w14:paraId="7B43BEE8" w14:textId="77777777" w:rsidR="00E106F2" w:rsidRPr="00E106F2" w:rsidRDefault="0004731F" w:rsidP="00E106F2">
      <w:pPr>
        <w:ind w:left="360"/>
        <w:rPr>
          <w:i/>
          <w:iCs/>
        </w:rPr>
      </w:pPr>
      <w:r w:rsidRPr="00E106F2">
        <w:rPr>
          <w:i/>
          <w:iCs/>
        </w:rPr>
        <w:t xml:space="preserve">Mitigation Options </w:t>
      </w:r>
    </w:p>
    <w:p w14:paraId="68F44823" w14:textId="77777777" w:rsidR="00E106F2" w:rsidRPr="00E106F2" w:rsidRDefault="0004731F" w:rsidP="00E106F2">
      <w:pPr>
        <w:pStyle w:val="ListParagraph"/>
        <w:numPr>
          <w:ilvl w:val="0"/>
          <w:numId w:val="14"/>
        </w:numPr>
        <w:rPr>
          <w:iCs/>
        </w:rPr>
      </w:pPr>
      <w:r>
        <w:t xml:space="preserve">The Panel agrees with INSW that given the Site is highly flood prone, there are unlikely to be mitigation measures that will resolve the key evacuation constraints (i.e. rapidly inundated access roads and flood prone evacuation points) and risks associated with sheltering in place. Additionally, the Panel agrees with the SES, which notes the extent of </w:t>
      </w:r>
      <w:r>
        <w:lastRenderedPageBreak/>
        <w:t xml:space="preserve">works required to raise evacuation routes surrounding </w:t>
      </w:r>
      <w:proofErr w:type="spellStart"/>
      <w:r>
        <w:t>Rileys</w:t>
      </w:r>
      <w:proofErr w:type="spellEnd"/>
      <w:r>
        <w:t xml:space="preserve"> Hill out of the floodplain is prohibitive. </w:t>
      </w:r>
    </w:p>
    <w:p w14:paraId="1EBE25AF" w14:textId="77777777" w:rsidR="00E106F2" w:rsidRPr="00E106F2" w:rsidRDefault="0004731F" w:rsidP="00E106F2">
      <w:pPr>
        <w:pStyle w:val="ListParagraph"/>
        <w:numPr>
          <w:ilvl w:val="0"/>
          <w:numId w:val="14"/>
        </w:numPr>
        <w:rPr>
          <w:iCs/>
        </w:rPr>
      </w:pPr>
      <w:r>
        <w:t>Regarding a potential local flood refuge, no commitment has been made by Council or the Proponent to provide the required upgrades to community facilities to ensure a purpose</w:t>
      </w:r>
      <w:r w:rsidR="00E106F2">
        <w:t>-</w:t>
      </w:r>
      <w:r>
        <w:t xml:space="preserve">built evacuation centre is available to residents during extreme flood events. </w:t>
      </w:r>
    </w:p>
    <w:p w14:paraId="632A3A49" w14:textId="77777777" w:rsidR="00E106F2" w:rsidRPr="00E106F2" w:rsidRDefault="0004731F" w:rsidP="00E106F2">
      <w:pPr>
        <w:ind w:left="360"/>
        <w:rPr>
          <w:i/>
          <w:iCs/>
        </w:rPr>
      </w:pPr>
      <w:r w:rsidRPr="00E106F2">
        <w:rPr>
          <w:i/>
          <w:iCs/>
        </w:rPr>
        <w:t xml:space="preserve">Strategic Need </w:t>
      </w:r>
    </w:p>
    <w:p w14:paraId="73082F92" w14:textId="77777777" w:rsidR="00E106F2" w:rsidRPr="00E106F2" w:rsidRDefault="0004731F" w:rsidP="00E106F2">
      <w:pPr>
        <w:pStyle w:val="ListParagraph"/>
        <w:numPr>
          <w:ilvl w:val="0"/>
          <w:numId w:val="14"/>
        </w:numPr>
        <w:rPr>
          <w:iCs/>
        </w:rPr>
      </w:pPr>
      <w:r>
        <w:t xml:space="preserve">The Panel acknowledges the Planning Proposal is an investigation area for future urban growth in the Richmond Valley Growth Management Strategy and the Richmond Valley Local Strategic Planning Statement (see section 2.2). The Panel also acknowledge the Site has been under consideration since early 2017. However, during the intervening time environmental, infrastructure, and flooding constraints have been identified. </w:t>
      </w:r>
    </w:p>
    <w:p w14:paraId="0DE96712" w14:textId="53D6E583" w:rsidR="00E106F2" w:rsidRPr="00E106F2" w:rsidRDefault="0004731F" w:rsidP="00E106F2">
      <w:pPr>
        <w:pStyle w:val="ListParagraph"/>
        <w:numPr>
          <w:ilvl w:val="0"/>
          <w:numId w:val="14"/>
        </w:numPr>
        <w:rPr>
          <w:iCs/>
        </w:rPr>
      </w:pPr>
      <w:r>
        <w:t xml:space="preserve">While the Site has been identified as having some strategic merit (see section 2.2), the Panel is mindful that there are other housing supply opportunities elsewhere in the Richmond Valley LGA. The Panel is aware that proposed development surrounding Casino is relatively unconstrained in comparison to the Site and has the capacity to meet the projected growth targets for the LGA. </w:t>
      </w:r>
    </w:p>
    <w:p w14:paraId="515DDDDF" w14:textId="77777777" w:rsidR="00E106F2" w:rsidRPr="00E106F2" w:rsidRDefault="0004731F" w:rsidP="00E106F2">
      <w:pPr>
        <w:pStyle w:val="ListParagraph"/>
        <w:numPr>
          <w:ilvl w:val="0"/>
          <w:numId w:val="14"/>
        </w:numPr>
        <w:rPr>
          <w:iCs/>
        </w:rPr>
      </w:pPr>
      <w:r>
        <w:t xml:space="preserve">Consequently, the Panel considers there is no current strategic need for the Site from a regional housing supply perspective, given the ample capacity to meet housing targets provided by less constrained land fringing Casino, which is identified in local and state strategic planning documents. </w:t>
      </w:r>
    </w:p>
    <w:p w14:paraId="6BFB09D6" w14:textId="77777777" w:rsidR="00E106F2" w:rsidRPr="00E106F2" w:rsidRDefault="0004731F" w:rsidP="00E106F2">
      <w:pPr>
        <w:ind w:left="360"/>
        <w:rPr>
          <w:i/>
          <w:iCs/>
        </w:rPr>
      </w:pPr>
      <w:r w:rsidRPr="00E106F2">
        <w:rPr>
          <w:i/>
          <w:iCs/>
        </w:rPr>
        <w:t xml:space="preserve">Other Constraints </w:t>
      </w:r>
    </w:p>
    <w:p w14:paraId="2CB7B9F9" w14:textId="14FB6AA9" w:rsidR="0004731F" w:rsidRPr="00E106F2" w:rsidRDefault="0004731F" w:rsidP="00E106F2">
      <w:pPr>
        <w:pStyle w:val="ListParagraph"/>
        <w:numPr>
          <w:ilvl w:val="0"/>
          <w:numId w:val="14"/>
        </w:numPr>
        <w:rPr>
          <w:iCs/>
        </w:rPr>
      </w:pPr>
      <w:r>
        <w:t xml:space="preserve">The Panel notes that the development potential in </w:t>
      </w:r>
      <w:proofErr w:type="spellStart"/>
      <w:r>
        <w:t>Rileys</w:t>
      </w:r>
      <w:proofErr w:type="spellEnd"/>
      <w:r>
        <w:t xml:space="preserve"> Hill is currently limited due to the capacity of the </w:t>
      </w:r>
      <w:proofErr w:type="spellStart"/>
      <w:r>
        <w:t>Rileys</w:t>
      </w:r>
      <w:proofErr w:type="spellEnd"/>
      <w:r>
        <w:t xml:space="preserve"> Hill STP. The Panel also note that the development potential would be further reduced if the </w:t>
      </w:r>
      <w:proofErr w:type="spellStart"/>
      <w:r>
        <w:t>Rileys</w:t>
      </w:r>
      <w:proofErr w:type="spellEnd"/>
      <w:r>
        <w:t xml:space="preserve"> Hill STP were to be decommissioned and sewage services shifted from </w:t>
      </w:r>
      <w:proofErr w:type="spellStart"/>
      <w:r>
        <w:t>Rileys</w:t>
      </w:r>
      <w:proofErr w:type="spellEnd"/>
      <w:r>
        <w:t xml:space="preserve"> Hill to Evans Head as indicated by Council. </w:t>
      </w:r>
    </w:p>
    <w:p w14:paraId="4A007F62" w14:textId="734A0C0D" w:rsidR="00E106F2" w:rsidRDefault="00E106F2" w:rsidP="00C25A59">
      <w:pPr>
        <w:rPr>
          <w:iCs/>
        </w:rPr>
      </w:pPr>
      <w:r>
        <w:rPr>
          <w:iCs/>
        </w:rPr>
        <w:t xml:space="preserve">For the </w:t>
      </w:r>
      <w:r w:rsidRPr="00E106F2">
        <w:rPr>
          <w:iCs/>
        </w:rPr>
        <w:t>above reasons, the Panel is of the view that, on the basis of unacceptable flood</w:t>
      </w:r>
      <w:r>
        <w:rPr>
          <w:iCs/>
        </w:rPr>
        <w:t>-</w:t>
      </w:r>
      <w:r w:rsidRPr="00E106F2">
        <w:rPr>
          <w:iCs/>
        </w:rPr>
        <w:t xml:space="preserve">related impacts and limited evacuation capacity, the </w:t>
      </w:r>
      <w:r>
        <w:rPr>
          <w:iCs/>
        </w:rPr>
        <w:t>p</w:t>
      </w:r>
      <w:r w:rsidRPr="00E106F2">
        <w:rPr>
          <w:iCs/>
        </w:rPr>
        <w:t>roposal be refused and not proceed past Gateway</w:t>
      </w:r>
    </w:p>
    <w:p w14:paraId="10C8698F" w14:textId="64FFF3DC" w:rsidR="006B34E8" w:rsidRPr="00A17D36" w:rsidRDefault="00C25A59" w:rsidP="00E106F2">
      <w:r w:rsidRPr="00C25A59">
        <w:rPr>
          <w:iCs/>
        </w:rPr>
        <w:t xml:space="preserve">In the circumstances with all the proposed dwellings being affected by the PMF, no flood free evacuation to an area with suitable support services and facilities being available, sheltering in place not a viable option, and the recommendation from the Flood Advisory Panel, it is considered that the current proposal is not appropriate at the present time due to flooding issues. </w:t>
      </w:r>
      <w:r w:rsidR="006B34E8" w:rsidRPr="00A17D36">
        <w:t xml:space="preserve">  </w:t>
      </w:r>
    </w:p>
    <w:bookmarkEnd w:id="26"/>
    <w:bookmarkEnd w:id="27"/>
    <w:p w14:paraId="14166668" w14:textId="77777777" w:rsidR="00190D05" w:rsidRDefault="00190D05" w:rsidP="00190D05">
      <w:pPr>
        <w:pStyle w:val="Heading2"/>
      </w:pPr>
      <w:r>
        <w:t>Social and economic</w:t>
      </w:r>
      <w:bookmarkEnd w:id="28"/>
    </w:p>
    <w:p w14:paraId="3A636CC3" w14:textId="77777777" w:rsidR="00190D05" w:rsidRPr="00437E5F" w:rsidRDefault="00190D05" w:rsidP="00190D05">
      <w:pPr>
        <w:rPr>
          <w:i/>
          <w:iCs/>
          <w:color w:val="00B050"/>
        </w:rPr>
      </w:pPr>
      <w:r>
        <w:rPr>
          <w:iCs/>
        </w:rPr>
        <w:t xml:space="preserve">The proposal is expected to have positive economic and social outcomes with providing additional housing opportunities in </w:t>
      </w:r>
      <w:proofErr w:type="spellStart"/>
      <w:r>
        <w:rPr>
          <w:iCs/>
        </w:rPr>
        <w:t>Rileys</w:t>
      </w:r>
      <w:proofErr w:type="spellEnd"/>
      <w:r>
        <w:rPr>
          <w:iCs/>
        </w:rPr>
        <w:t xml:space="preserve"> Hill and with the multiplier effect associated with increased population is also expected to benefit businesses in the vicinity of the </w:t>
      </w:r>
      <w:proofErr w:type="spellStart"/>
      <w:r>
        <w:rPr>
          <w:iCs/>
        </w:rPr>
        <w:t>Rileys</w:t>
      </w:r>
      <w:proofErr w:type="spellEnd"/>
      <w:r>
        <w:rPr>
          <w:iCs/>
        </w:rPr>
        <w:t xml:space="preserve"> Hill village.</w:t>
      </w:r>
    </w:p>
    <w:p w14:paraId="13504B89" w14:textId="77777777" w:rsidR="00190D05" w:rsidRDefault="00190D05" w:rsidP="00190D05">
      <w:pPr>
        <w:pStyle w:val="Heading2"/>
      </w:pPr>
      <w:bookmarkStart w:id="29" w:name="_Toc112246210"/>
      <w:r>
        <w:t>Infrastructure</w:t>
      </w:r>
      <w:bookmarkEnd w:id="29"/>
    </w:p>
    <w:p w14:paraId="0A6E8051" w14:textId="7AFB149F" w:rsidR="00190D05" w:rsidRPr="005C31AD" w:rsidRDefault="00190D05" w:rsidP="00190D05">
      <w:r w:rsidRPr="005C31AD">
        <w:t xml:space="preserve">The </w:t>
      </w:r>
      <w:r>
        <w:t xml:space="preserve">previous </w:t>
      </w:r>
      <w:r w:rsidRPr="005C31AD">
        <w:t>Gateway report discusses the infrastructure needs of the proposal</w:t>
      </w:r>
      <w:r>
        <w:t xml:space="preserve"> </w:t>
      </w:r>
      <w:r>
        <w:rPr>
          <w:b/>
          <w:bCs/>
        </w:rPr>
        <w:t>(Attachment D)</w:t>
      </w:r>
      <w:r w:rsidRPr="005C31AD">
        <w:t xml:space="preserve">. </w:t>
      </w:r>
      <w:r>
        <w:t>It was identified that t</w:t>
      </w:r>
      <w:r w:rsidRPr="005C31AD">
        <w:t xml:space="preserve">here is sufficient </w:t>
      </w:r>
      <w:r>
        <w:t xml:space="preserve">road access and </w:t>
      </w:r>
      <w:r w:rsidRPr="00711FB5">
        <w:t>capacity relating to sewerage</w:t>
      </w:r>
      <w:r w:rsidRPr="005C31AD">
        <w:t xml:space="preserve"> and water supply. </w:t>
      </w:r>
      <w:r w:rsidR="00E106F2">
        <w:t>It is noted that t</w:t>
      </w:r>
      <w:r w:rsidR="00711FB5">
        <w:t>he Riley’s Hill Sewerage Treatment Plant (STP) may need further upgrades to support the increase from the residential development</w:t>
      </w:r>
      <w:r w:rsidR="00E106F2">
        <w:t xml:space="preserve"> and that Council would need to address this issue further should the proposal proceed</w:t>
      </w:r>
      <w:r w:rsidR="00711FB5">
        <w:t>.</w:t>
      </w:r>
      <w:r w:rsidRPr="005C31AD">
        <w:t xml:space="preserve"> </w:t>
      </w:r>
    </w:p>
    <w:p w14:paraId="4484DE41" w14:textId="77777777" w:rsidR="00190D05" w:rsidRPr="00D51905" w:rsidRDefault="00190D05" w:rsidP="00190D05">
      <w:pPr>
        <w:pStyle w:val="Heading1"/>
      </w:pPr>
      <w:bookmarkStart w:id="30" w:name="_Toc112246216"/>
      <w:r w:rsidRPr="00D51905">
        <w:t>Assessment summary</w:t>
      </w:r>
      <w:bookmarkEnd w:id="30"/>
    </w:p>
    <w:p w14:paraId="65FA1374" w14:textId="50120E9B" w:rsidR="00E97823" w:rsidRPr="00142A60" w:rsidRDefault="00E106F2" w:rsidP="00E97823">
      <w:pPr>
        <w:pStyle w:val="NormalArial12pt"/>
        <w:spacing w:before="120" w:after="120"/>
        <w:jc w:val="left"/>
        <w:rPr>
          <w:sz w:val="22"/>
          <w:szCs w:val="22"/>
        </w:rPr>
      </w:pPr>
      <w:bookmarkStart w:id="31" w:name="_Hlk137129087"/>
      <w:r>
        <w:rPr>
          <w:sz w:val="22"/>
          <w:szCs w:val="22"/>
        </w:rPr>
        <w:t xml:space="preserve">While the proposal has a level of strategic merit due to its identification for potential future urban development in the North Coast Regional Plan and Council’s local Plans, it </w:t>
      </w:r>
      <w:r w:rsidR="001D62D0">
        <w:rPr>
          <w:sz w:val="22"/>
          <w:szCs w:val="22"/>
        </w:rPr>
        <w:t>is considered</w:t>
      </w:r>
      <w:bookmarkStart w:id="32" w:name="_Hlk137132753"/>
      <w:r w:rsidR="001D62D0">
        <w:rPr>
          <w:sz w:val="22"/>
          <w:szCs w:val="22"/>
        </w:rPr>
        <w:t xml:space="preserve"> </w:t>
      </w:r>
      <w:bookmarkStart w:id="33" w:name="_Hlk137131858"/>
      <w:r w:rsidR="00F547B4">
        <w:rPr>
          <w:sz w:val="22"/>
          <w:szCs w:val="22"/>
        </w:rPr>
        <w:t xml:space="preserve">that </w:t>
      </w:r>
      <w:r w:rsidR="001D62D0">
        <w:rPr>
          <w:sz w:val="22"/>
          <w:szCs w:val="22"/>
        </w:rPr>
        <w:t xml:space="preserve">it </w:t>
      </w:r>
      <w:r w:rsidR="001D62D0">
        <w:rPr>
          <w:sz w:val="22"/>
          <w:szCs w:val="22"/>
        </w:rPr>
        <w:lastRenderedPageBreak/>
        <w:t xml:space="preserve">should </w:t>
      </w:r>
      <w:r w:rsidR="007119A0">
        <w:rPr>
          <w:sz w:val="22"/>
          <w:szCs w:val="22"/>
        </w:rPr>
        <w:t xml:space="preserve">not </w:t>
      </w:r>
      <w:r w:rsidR="001D62D0">
        <w:rPr>
          <w:sz w:val="22"/>
          <w:szCs w:val="22"/>
        </w:rPr>
        <w:t xml:space="preserve">proceed due to </w:t>
      </w:r>
      <w:r w:rsidR="00E97823" w:rsidRPr="00E97823">
        <w:rPr>
          <w:sz w:val="22"/>
          <w:szCs w:val="22"/>
        </w:rPr>
        <w:t>unacceptably high flood risks and impacts, the inability to evacuate safely, lack of feasible mitigation options, and the lack of strategic planning need.</w:t>
      </w:r>
      <w:r w:rsidR="00E97823" w:rsidRPr="00142A60">
        <w:rPr>
          <w:sz w:val="22"/>
          <w:szCs w:val="22"/>
        </w:rPr>
        <w:t xml:space="preserve">  </w:t>
      </w:r>
      <w:bookmarkEnd w:id="32"/>
      <w:bookmarkEnd w:id="33"/>
    </w:p>
    <w:p w14:paraId="112A063F" w14:textId="77777777" w:rsidR="00190D05" w:rsidRPr="002271F8" w:rsidRDefault="00190D05" w:rsidP="00190D05">
      <w:pPr>
        <w:pStyle w:val="Heading1"/>
      </w:pPr>
      <w:bookmarkStart w:id="34" w:name="_Toc112246217"/>
      <w:bookmarkEnd w:id="31"/>
      <w:r>
        <w:t>Recommendation</w:t>
      </w:r>
      <w:bookmarkEnd w:id="34"/>
    </w:p>
    <w:p w14:paraId="53A2D73A" w14:textId="41AB3E39" w:rsidR="00142A60" w:rsidRPr="006D397F" w:rsidRDefault="00190D05" w:rsidP="00190D05">
      <w:pPr>
        <w:spacing w:line="240" w:lineRule="auto"/>
        <w:rPr>
          <w:szCs w:val="24"/>
        </w:rPr>
      </w:pPr>
      <w:r w:rsidRPr="00743072">
        <w:rPr>
          <w:szCs w:val="24"/>
        </w:rPr>
        <w:t>It is recommended the delegate of the Minister determine that the planning proposal should not proceed because</w:t>
      </w:r>
      <w:r w:rsidR="001D62D0">
        <w:rPr>
          <w:szCs w:val="24"/>
        </w:rPr>
        <w:t xml:space="preserve"> of</w:t>
      </w:r>
      <w:r w:rsidRPr="00743072">
        <w:rPr>
          <w:szCs w:val="24"/>
        </w:rPr>
        <w:t>:</w:t>
      </w:r>
      <w:bookmarkStart w:id="35" w:name="_Hlk506379480"/>
    </w:p>
    <w:bookmarkStart w:id="36" w:name="_Hlk114551365" w:displacedByCustomXml="next"/>
    <w:sdt>
      <w:sdtPr>
        <w:id w:val="-848793157"/>
        <w:placeholder>
          <w:docPart w:val="38A0531D678B4D918923F9C4087440F3"/>
        </w:placeholder>
      </w:sdtPr>
      <w:sdtEndPr/>
      <w:sdtContent>
        <w:bookmarkStart w:id="37" w:name="_Hlk137132034" w:displacedByCustomXml="next"/>
        <w:sdt>
          <w:sdtPr>
            <w:id w:val="27381743"/>
            <w:placeholder>
              <w:docPart w:val="C18DEDF1405245308CA9C75FD6FD2665"/>
            </w:placeholder>
          </w:sdtPr>
          <w:sdtEndPr/>
          <w:sdtContent>
            <w:p w14:paraId="4F9C458C" w14:textId="706A662F" w:rsidR="00190D05" w:rsidRPr="008D1797" w:rsidRDefault="001D62D0" w:rsidP="001D62D0">
              <w:pPr>
                <w:pStyle w:val="ListParagraph"/>
                <w:numPr>
                  <w:ilvl w:val="0"/>
                  <w:numId w:val="7"/>
                </w:numPr>
              </w:pPr>
              <w:r w:rsidRPr="001D62D0">
                <w:t xml:space="preserve">unacceptably high flood risks and impacts, the inability to evacuate safely, lack of feasible mitigation options, and the lack of strategic planning need.  </w:t>
              </w:r>
            </w:p>
          </w:sdtContent>
        </w:sdt>
        <w:bookmarkEnd w:id="37" w:displacedByCustomXml="next"/>
      </w:sdtContent>
    </w:sdt>
    <w:bookmarkEnd w:id="36"/>
    <w:p w14:paraId="56A6E00B" w14:textId="05FF5A7A" w:rsidR="00190D05" w:rsidRDefault="00190D05" w:rsidP="00190D05">
      <w:pPr>
        <w:spacing w:line="240" w:lineRule="auto"/>
        <w:rPr>
          <w:szCs w:val="24"/>
        </w:rPr>
      </w:pPr>
    </w:p>
    <w:p w14:paraId="6D3CBD70" w14:textId="4F06BA51" w:rsidR="001D62D0" w:rsidRPr="000659BD" w:rsidRDefault="00B0140C" w:rsidP="00190D05">
      <w:pPr>
        <w:spacing w:line="240" w:lineRule="auto"/>
        <w:rPr>
          <w:szCs w:val="24"/>
        </w:rPr>
      </w:pPr>
      <w:r>
        <w:rPr>
          <w:iCs/>
          <w:noProof/>
          <w:szCs w:val="24"/>
        </w:rPr>
        <w:drawing>
          <wp:inline distT="0" distB="0" distL="0" distR="0" wp14:anchorId="718E0E63" wp14:editId="71CAE6EB">
            <wp:extent cx="440615" cy="42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stretch>
                      <a:fillRect/>
                    </a:stretch>
                  </pic:blipFill>
                  <pic:spPr>
                    <a:xfrm>
                      <a:off x="0" y="0"/>
                      <a:ext cx="447417" cy="435242"/>
                    </a:xfrm>
                    <a:prstGeom prst="rect">
                      <a:avLst/>
                    </a:prstGeom>
                  </pic:spPr>
                </pic:pic>
              </a:graphicData>
            </a:graphic>
          </wp:inline>
        </w:drawing>
      </w:r>
      <w:r>
        <w:rPr>
          <w:szCs w:val="24"/>
        </w:rPr>
        <w:tab/>
      </w:r>
      <w:r>
        <w:rPr>
          <w:szCs w:val="24"/>
        </w:rPr>
        <w:tab/>
      </w:r>
      <w:r>
        <w:rPr>
          <w:szCs w:val="24"/>
        </w:rPr>
        <w:tab/>
      </w:r>
      <w:r>
        <w:rPr>
          <w:szCs w:val="24"/>
        </w:rPr>
        <w:tab/>
      </w:r>
      <w:r>
        <w:rPr>
          <w:szCs w:val="24"/>
        </w:rPr>
        <w:tab/>
      </w:r>
      <w:r>
        <w:rPr>
          <w:szCs w:val="24"/>
        </w:rPr>
        <w:tab/>
      </w:r>
      <w:r>
        <w:rPr>
          <w:szCs w:val="24"/>
        </w:rPr>
        <w:tab/>
      </w:r>
      <w:r>
        <w:rPr>
          <w:szCs w:val="24"/>
        </w:rPr>
        <w:tab/>
        <w:t>8/6/23</w:t>
      </w:r>
    </w:p>
    <w:p w14:paraId="4B32DBE9" w14:textId="77777777" w:rsidR="001D62D0" w:rsidRPr="001D62D0" w:rsidRDefault="001D62D0" w:rsidP="001D62D0">
      <w:pPr>
        <w:spacing w:line="240" w:lineRule="auto"/>
        <w:rPr>
          <w:i/>
          <w:iCs/>
          <w:szCs w:val="24"/>
        </w:rPr>
      </w:pPr>
      <w:r w:rsidRPr="001D62D0">
        <w:rPr>
          <w:i/>
          <w:iCs/>
          <w:szCs w:val="24"/>
        </w:rPr>
        <w:t xml:space="preserve">_____________________________ (Signature) </w:t>
      </w:r>
      <w:r w:rsidRPr="001D62D0">
        <w:rPr>
          <w:i/>
          <w:iCs/>
          <w:szCs w:val="24"/>
        </w:rPr>
        <w:tab/>
      </w:r>
      <w:r w:rsidRPr="001D62D0">
        <w:rPr>
          <w:i/>
          <w:iCs/>
          <w:szCs w:val="24"/>
        </w:rPr>
        <w:tab/>
        <w:t>_______________________ (Date)</w:t>
      </w:r>
    </w:p>
    <w:p w14:paraId="792B696F" w14:textId="682BB994" w:rsidR="001D62D0" w:rsidRPr="001D62D0" w:rsidRDefault="001D62D0" w:rsidP="001D62D0">
      <w:pPr>
        <w:spacing w:line="240" w:lineRule="auto"/>
        <w:rPr>
          <w:szCs w:val="24"/>
        </w:rPr>
      </w:pPr>
      <w:r>
        <w:rPr>
          <w:szCs w:val="24"/>
        </w:rPr>
        <w:t>Craig Diss</w:t>
      </w:r>
    </w:p>
    <w:p w14:paraId="1178C7D4" w14:textId="579F109F" w:rsidR="001D62D0" w:rsidRPr="001D62D0" w:rsidRDefault="001D62D0" w:rsidP="001D62D0">
      <w:pPr>
        <w:spacing w:line="240" w:lineRule="auto"/>
        <w:rPr>
          <w:szCs w:val="24"/>
        </w:rPr>
      </w:pPr>
      <w:r>
        <w:rPr>
          <w:szCs w:val="24"/>
        </w:rPr>
        <w:t>Manager, Local and Regional Planning, Northern Region</w:t>
      </w:r>
      <w:r w:rsidRPr="001D62D0">
        <w:rPr>
          <w:szCs w:val="24"/>
        </w:rPr>
        <w:t xml:space="preserve"> </w:t>
      </w:r>
    </w:p>
    <w:p w14:paraId="5AEDF62A" w14:textId="77777777" w:rsidR="00190D05" w:rsidRPr="002271F8" w:rsidRDefault="00190D05" w:rsidP="00190D05">
      <w:pPr>
        <w:spacing w:line="240" w:lineRule="auto"/>
        <w:rPr>
          <w:szCs w:val="24"/>
        </w:rPr>
      </w:pPr>
    </w:p>
    <w:bookmarkEnd w:id="35"/>
    <w:p w14:paraId="1342D558" w14:textId="176E3CAB" w:rsidR="001D62D0" w:rsidRPr="002271F8" w:rsidRDefault="00A818C9" w:rsidP="00190D05">
      <w:pPr>
        <w:spacing w:line="240" w:lineRule="auto"/>
        <w:rPr>
          <w:szCs w:val="24"/>
        </w:rPr>
      </w:pPr>
      <w:r>
        <w:rPr>
          <w:noProof/>
          <w:szCs w:val="24"/>
        </w:rPr>
        <w:drawing>
          <wp:inline distT="0" distB="0" distL="0" distR="0" wp14:anchorId="5C5FD44E" wp14:editId="378F8FEA">
            <wp:extent cx="1057275" cy="866775"/>
            <wp:effectExtent l="0" t="0" r="9525" b="9525"/>
            <wp:docPr id="5" name="Picture 5"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ature&#10;&#10;Description automatically generated"/>
                    <pic:cNvPicPr/>
                  </pic:nvPicPr>
                  <pic:blipFill>
                    <a:blip r:embed="rId35"/>
                    <a:stretch>
                      <a:fillRect/>
                    </a:stretch>
                  </pic:blipFill>
                  <pic:spPr>
                    <a:xfrm>
                      <a:off x="0" y="0"/>
                      <a:ext cx="1057275" cy="866775"/>
                    </a:xfrm>
                    <a:prstGeom prst="rect">
                      <a:avLst/>
                    </a:prstGeom>
                  </pic:spPr>
                </pic:pic>
              </a:graphicData>
            </a:graphic>
          </wp:inline>
        </w:drawing>
      </w:r>
      <w:r>
        <w:rPr>
          <w:szCs w:val="24"/>
        </w:rPr>
        <w:t xml:space="preserve">                                                                  14/6/2023</w:t>
      </w:r>
    </w:p>
    <w:p w14:paraId="657B8D50" w14:textId="77777777" w:rsidR="00190D05" w:rsidRPr="002271F8" w:rsidRDefault="00190D05" w:rsidP="00190D05">
      <w:pPr>
        <w:spacing w:line="240" w:lineRule="auto"/>
        <w:rPr>
          <w:i/>
          <w:iCs/>
          <w:szCs w:val="24"/>
        </w:rPr>
      </w:pPr>
      <w:r w:rsidRPr="002271F8">
        <w:rPr>
          <w:i/>
          <w:iCs/>
          <w:szCs w:val="24"/>
        </w:rPr>
        <w:t xml:space="preserve">_____________________________ (Signature) </w:t>
      </w:r>
      <w:r w:rsidRPr="002271F8">
        <w:rPr>
          <w:i/>
          <w:iCs/>
          <w:szCs w:val="24"/>
        </w:rPr>
        <w:tab/>
      </w:r>
      <w:r w:rsidRPr="002271F8">
        <w:rPr>
          <w:i/>
          <w:iCs/>
          <w:szCs w:val="24"/>
        </w:rPr>
        <w:tab/>
        <w:t>_______________________ (Date)</w:t>
      </w:r>
    </w:p>
    <w:p w14:paraId="4FE92747" w14:textId="77777777" w:rsidR="00190D05" w:rsidRPr="002271F8" w:rsidRDefault="00190D05" w:rsidP="00190D05">
      <w:pPr>
        <w:rPr>
          <w:szCs w:val="24"/>
        </w:rPr>
      </w:pPr>
      <w:r>
        <w:rPr>
          <w:szCs w:val="24"/>
        </w:rPr>
        <w:t>Jeremy Gray</w:t>
      </w:r>
    </w:p>
    <w:p w14:paraId="3E94BA3E" w14:textId="77777777" w:rsidR="00190D05" w:rsidRPr="002271F8" w:rsidRDefault="00190D05" w:rsidP="00190D05">
      <w:pPr>
        <w:rPr>
          <w:szCs w:val="24"/>
        </w:rPr>
      </w:pPr>
      <w:r>
        <w:rPr>
          <w:szCs w:val="24"/>
        </w:rPr>
        <w:t>Director</w:t>
      </w:r>
      <w:r w:rsidRPr="002271F8">
        <w:rPr>
          <w:szCs w:val="24"/>
        </w:rPr>
        <w:t xml:space="preserve">, </w:t>
      </w:r>
      <w:sdt>
        <w:sdtPr>
          <w:rPr>
            <w:szCs w:val="24"/>
          </w:rPr>
          <w:id w:val="-1090379409"/>
          <w:placeholder>
            <w:docPart w:val="DAA9AF3CF7B24615A4B900C1A168FAB2"/>
          </w:placeholder>
        </w:sdtPr>
        <w:sdtEndPr/>
        <w:sdtContent>
          <w:r w:rsidRPr="002271F8">
            <w:rPr>
              <w:szCs w:val="24"/>
            </w:rPr>
            <w:t>Northern Region</w:t>
          </w:r>
        </w:sdtContent>
      </w:sdt>
    </w:p>
    <w:p w14:paraId="6AB9A221" w14:textId="77777777" w:rsidR="00190D05" w:rsidRPr="002271F8" w:rsidRDefault="00190D05" w:rsidP="00190D05">
      <w:pPr>
        <w:rPr>
          <w:b/>
          <w:szCs w:val="24"/>
        </w:rPr>
      </w:pPr>
    </w:p>
    <w:p w14:paraId="2FD7EE41" w14:textId="77777777" w:rsidR="00190D05" w:rsidRPr="002271F8" w:rsidRDefault="00190D05" w:rsidP="00190D05"/>
    <w:p w14:paraId="09DC0DD5" w14:textId="4ACB7ECE" w:rsidR="00190D05" w:rsidRDefault="00190D05" w:rsidP="00190D05">
      <w:pPr>
        <w:spacing w:line="240" w:lineRule="auto"/>
        <w:rPr>
          <w:szCs w:val="24"/>
        </w:rPr>
      </w:pPr>
    </w:p>
    <w:p w14:paraId="5FFBF034" w14:textId="5F3AF28D" w:rsidR="000659BD" w:rsidRDefault="000659BD" w:rsidP="00190D05">
      <w:pPr>
        <w:spacing w:line="240" w:lineRule="auto"/>
        <w:rPr>
          <w:szCs w:val="24"/>
        </w:rPr>
      </w:pPr>
    </w:p>
    <w:p w14:paraId="1ACFC7CD" w14:textId="77777777" w:rsidR="00190D05" w:rsidRDefault="00190D05" w:rsidP="00190D05"/>
    <w:p w14:paraId="59BEC4BD" w14:textId="47FC27C3" w:rsidR="00190D05" w:rsidRPr="002271F8" w:rsidRDefault="00190D05" w:rsidP="00190D05">
      <w:pPr>
        <w:rPr>
          <w:u w:val="single"/>
        </w:rPr>
      </w:pPr>
      <w:r w:rsidRPr="002271F8">
        <w:rPr>
          <w:u w:val="single"/>
        </w:rPr>
        <w:t>Assessment officer</w:t>
      </w:r>
    </w:p>
    <w:p w14:paraId="068E6EBD" w14:textId="77777777" w:rsidR="00190D05" w:rsidRPr="002271F8" w:rsidRDefault="003A0FA1" w:rsidP="00190D05">
      <w:sdt>
        <w:sdtPr>
          <w:id w:val="-1488163077"/>
          <w:placeholder>
            <w:docPart w:val="4B81F5CA4EC14062BAB0E7EE7C682AB9"/>
          </w:placeholder>
        </w:sdtPr>
        <w:sdtEndPr/>
        <w:sdtContent>
          <w:r w:rsidR="00190D05" w:rsidRPr="002271F8">
            <w:t>Jenny Johnson</w:t>
          </w:r>
        </w:sdtContent>
      </w:sdt>
    </w:p>
    <w:p w14:paraId="213B079A" w14:textId="77777777" w:rsidR="00190D05" w:rsidRPr="002271F8" w:rsidRDefault="003A0FA1" w:rsidP="00190D05">
      <w:sdt>
        <w:sdtPr>
          <w:id w:val="1569225027"/>
          <w:placeholder>
            <w:docPart w:val="E8D9ED0A9F5E45F69C2F060C8E54A807"/>
          </w:placeholder>
        </w:sdtPr>
        <w:sdtEndPr/>
        <w:sdtContent>
          <w:r w:rsidR="00190D05" w:rsidRPr="002271F8">
            <w:t>Planning Officer, Northern Region</w:t>
          </w:r>
        </w:sdtContent>
      </w:sdt>
    </w:p>
    <w:p w14:paraId="709F6899" w14:textId="77777777" w:rsidR="00190D05" w:rsidRPr="00961B1C" w:rsidRDefault="003A0FA1" w:rsidP="00190D05">
      <w:sdt>
        <w:sdtPr>
          <w:id w:val="-1417854304"/>
          <w:placeholder>
            <w:docPart w:val="E24AD89B137E4605A48C5F67D6F99E11"/>
          </w:placeholder>
        </w:sdtPr>
        <w:sdtEndPr/>
        <w:sdtContent>
          <w:r w:rsidR="00190D05">
            <w:t>6643 6414</w:t>
          </w:r>
        </w:sdtContent>
      </w:sdt>
    </w:p>
    <w:sectPr w:rsidR="00190D05" w:rsidRPr="00961B1C" w:rsidSect="00484F8F">
      <w:pgSz w:w="11906" w:h="16838" w:code="9"/>
      <w:pgMar w:top="1418" w:right="1134" w:bottom="1418" w:left="1134"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54FC" w14:textId="77777777" w:rsidR="003A0FA1" w:rsidRDefault="003A0FA1" w:rsidP="00870475">
      <w:pPr>
        <w:spacing w:after="0" w:line="240" w:lineRule="auto"/>
      </w:pPr>
      <w:r>
        <w:separator/>
      </w:r>
    </w:p>
  </w:endnote>
  <w:endnote w:type="continuationSeparator" w:id="0">
    <w:p w14:paraId="4753E1CB" w14:textId="77777777" w:rsidR="003A0FA1" w:rsidRDefault="003A0FA1" w:rsidP="00870475">
      <w:pPr>
        <w:spacing w:after="0" w:line="240" w:lineRule="auto"/>
      </w:pPr>
      <w:r>
        <w:continuationSeparator/>
      </w:r>
    </w:p>
  </w:endnote>
  <w:endnote w:type="continuationNotice" w:id="1">
    <w:p w14:paraId="30EA1EFF" w14:textId="77777777" w:rsidR="003A0FA1" w:rsidRDefault="003A0F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F5B9" w14:textId="6ACC8727" w:rsidR="00E82CBF" w:rsidRPr="00A7527A" w:rsidRDefault="00E82CBF" w:rsidP="00506AA7">
    <w:pPr>
      <w:jc w:val="center"/>
      <w:rPr>
        <w:color w:val="808080"/>
        <w:sz w:val="28"/>
      </w:rPr>
    </w:pPr>
    <w:r w:rsidRPr="00A7527A">
      <w:rPr>
        <w:color w:val="808080"/>
        <w:sz w:val="28"/>
      </w:rPr>
      <w:t xml:space="preserve">NSW Department of Planning </w:t>
    </w:r>
    <w:r>
      <w:rPr>
        <w:color w:val="808080"/>
        <w:sz w:val="28"/>
      </w:rPr>
      <w:t>and</w:t>
    </w:r>
    <w:r w:rsidRPr="00A7527A">
      <w:rPr>
        <w:color w:val="808080"/>
        <w:sz w:val="28"/>
      </w:rPr>
      <w:t xml:space="preserve"> Environment | </w:t>
    </w:r>
    <w:r>
      <w:rPr>
        <w:color w:val="808080"/>
        <w:sz w:val="28"/>
      </w:rPr>
      <w:t>planning</w:t>
    </w:r>
    <w:r w:rsidRPr="00A7527A">
      <w:rPr>
        <w:color w:val="808080"/>
        <w:sz w:val="28"/>
      </w:rPr>
      <w:t>.nsw.gov.au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378E" w14:textId="77777777" w:rsidR="00E82CBF" w:rsidRDefault="00E82CBF" w:rsidP="00A360A3">
    <w:pPr>
      <w:shd w:val="clear" w:color="auto" w:fill="033F5D"/>
      <w:jc w:val="right"/>
    </w:pPr>
  </w:p>
  <w:p w14:paraId="17E92784" w14:textId="2F02A2DD" w:rsidR="00E82CBF" w:rsidRPr="00F46648" w:rsidRDefault="00E82CBF" w:rsidP="00A360A3">
    <w:pPr>
      <w:shd w:val="clear" w:color="auto" w:fill="033F5D"/>
      <w:jc w:val="right"/>
      <w:rPr>
        <w:b/>
      </w:rPr>
    </w:pPr>
    <w:r>
      <w:rPr>
        <w:b/>
      </w:rPr>
      <w:t>NSW Department of Planning &amp; Environment</w:t>
    </w:r>
    <w:r w:rsidRPr="00F46648">
      <w:rPr>
        <w:b/>
      </w:rPr>
      <w:t xml:space="preserve"> </w:t>
    </w:r>
    <w:r>
      <w:rPr>
        <w:b/>
      </w:rPr>
      <w:t xml:space="preserve">| </w:t>
    </w:r>
    <w:r w:rsidRPr="00F46648">
      <w:rPr>
        <w:b/>
      </w:rPr>
      <w:t>industry.nsw.gov.au</w:t>
    </w:r>
  </w:p>
  <w:p w14:paraId="669DC021" w14:textId="77777777" w:rsidR="00E82CBF" w:rsidRDefault="00E82CBF"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0012" w14:textId="77777777" w:rsidR="00E82CBF" w:rsidRPr="00BD463C" w:rsidRDefault="00E82CBF"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442" w14:textId="77777777" w:rsidR="00E82CBF" w:rsidRDefault="00E82CBF"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A197" w14:textId="7A2F6817" w:rsidR="00E82CBF" w:rsidRPr="00484F8F" w:rsidRDefault="00484F8F" w:rsidP="00484F8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D28E" w14:textId="4F16D67E" w:rsidR="00E82CBF" w:rsidRPr="00484F8F" w:rsidRDefault="00E82CBF" w:rsidP="00484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69BA" w14:textId="77777777" w:rsidR="003A0FA1" w:rsidRDefault="003A0FA1" w:rsidP="00870475">
      <w:pPr>
        <w:spacing w:after="0" w:line="240" w:lineRule="auto"/>
      </w:pPr>
      <w:r>
        <w:separator/>
      </w:r>
    </w:p>
  </w:footnote>
  <w:footnote w:type="continuationSeparator" w:id="0">
    <w:p w14:paraId="5300244C" w14:textId="77777777" w:rsidR="003A0FA1" w:rsidRDefault="003A0FA1" w:rsidP="00870475">
      <w:pPr>
        <w:spacing w:after="0" w:line="240" w:lineRule="auto"/>
      </w:pPr>
      <w:r>
        <w:continuationSeparator/>
      </w:r>
    </w:p>
  </w:footnote>
  <w:footnote w:type="continuationNotice" w:id="1">
    <w:p w14:paraId="2E3A33FC" w14:textId="77777777" w:rsidR="003A0FA1" w:rsidRDefault="003A0F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4FBD" w14:textId="77777777" w:rsidR="00E82CBF" w:rsidRDefault="00E82CBF"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1DF7" w14:textId="77777777" w:rsidR="00E82CBF" w:rsidRPr="00C05821" w:rsidRDefault="00E82CBF"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3910" w14:textId="0B36D4AC" w:rsidR="00E82CBF" w:rsidRPr="002B7DA4" w:rsidRDefault="003A0FA1" w:rsidP="002B7DA4">
    <w:pPr>
      <w:pStyle w:val="Header"/>
    </w:pPr>
    <w:sdt>
      <w:sdtPr>
        <w:alias w:val="Document Title"/>
        <w:tag w:val="Document Title"/>
        <w:id w:val="16059501"/>
        <w:dataBinding w:xpath="/root[1]/DocTitle[1]" w:storeItemID="{180FEE2B-92DD-4DDF-8CD2-B2B446081537}"/>
        <w:text/>
      </w:sdtPr>
      <w:sdtEndPr/>
      <w:sdtContent>
        <w:r w:rsidR="00A6722B">
          <w:t>Gateway determination report – PP-2022-2692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4078" w14:textId="77777777" w:rsidR="00E82CBF" w:rsidRDefault="00E82CBF"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6962"/>
    <w:multiLevelType w:val="hybridMultilevel"/>
    <w:tmpl w:val="2B76D78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F2E7B31"/>
    <w:multiLevelType w:val="hybridMultilevel"/>
    <w:tmpl w:val="B9D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000158"/>
    <w:multiLevelType w:val="hybridMultilevel"/>
    <w:tmpl w:val="8F40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623BEA"/>
    <w:multiLevelType w:val="hybridMultilevel"/>
    <w:tmpl w:val="E24ACA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4F161F"/>
    <w:multiLevelType w:val="hybridMultilevel"/>
    <w:tmpl w:val="56D21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502B7B"/>
    <w:multiLevelType w:val="hybridMultilevel"/>
    <w:tmpl w:val="6590A28C"/>
    <w:lvl w:ilvl="0" w:tplc="0C090001">
      <w:start w:val="1"/>
      <w:numFmt w:val="bullet"/>
      <w:lvlText w:val=""/>
      <w:lvlJc w:val="left"/>
      <w:pPr>
        <w:ind w:left="720" w:hanging="360"/>
      </w:pPr>
      <w:rPr>
        <w:rFonts w:ascii="Symbol" w:hAnsi="Symbol" w:hint="default"/>
      </w:rPr>
    </w:lvl>
    <w:lvl w:ilvl="1" w:tplc="6A34DFC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CB52A5"/>
    <w:multiLevelType w:val="hybridMultilevel"/>
    <w:tmpl w:val="72F48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D366413"/>
    <w:multiLevelType w:val="hybridMultilevel"/>
    <w:tmpl w:val="02D4D756"/>
    <w:lvl w:ilvl="0" w:tplc="8DF6BE9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0"/>
  </w:num>
  <w:num w:numId="4">
    <w:abstractNumId w:val="8"/>
  </w:num>
  <w:num w:numId="5">
    <w:abstractNumId w:val="11"/>
  </w:num>
  <w:num w:numId="6">
    <w:abstractNumId w:val="4"/>
  </w:num>
  <w:num w:numId="7">
    <w:abstractNumId w:val="6"/>
  </w:num>
  <w:num w:numId="8">
    <w:abstractNumId w:val="1"/>
  </w:num>
  <w:num w:numId="9">
    <w:abstractNumId w:val="3"/>
  </w:num>
  <w:num w:numId="10">
    <w:abstractNumId w:val="7"/>
  </w:num>
  <w:num w:numId="11">
    <w:abstractNumId w:val="5"/>
  </w:num>
  <w:num w:numId="12">
    <w:abstractNumId w:val="0"/>
  </w:num>
  <w:num w:numId="13">
    <w:abstractNumId w:val="5"/>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3968"/>
    <w:rsid w:val="00004014"/>
    <w:rsid w:val="000050D7"/>
    <w:rsid w:val="00005A74"/>
    <w:rsid w:val="00007AE6"/>
    <w:rsid w:val="00007DA6"/>
    <w:rsid w:val="0001063E"/>
    <w:rsid w:val="00011774"/>
    <w:rsid w:val="00012428"/>
    <w:rsid w:val="00012F26"/>
    <w:rsid w:val="00013118"/>
    <w:rsid w:val="0001396E"/>
    <w:rsid w:val="000163E2"/>
    <w:rsid w:val="00021D4C"/>
    <w:rsid w:val="00022A61"/>
    <w:rsid w:val="00024B38"/>
    <w:rsid w:val="00024C81"/>
    <w:rsid w:val="00027F27"/>
    <w:rsid w:val="000306EB"/>
    <w:rsid w:val="00030B37"/>
    <w:rsid w:val="00034292"/>
    <w:rsid w:val="000347A4"/>
    <w:rsid w:val="000355BA"/>
    <w:rsid w:val="00036080"/>
    <w:rsid w:val="00037022"/>
    <w:rsid w:val="00037A18"/>
    <w:rsid w:val="000406E1"/>
    <w:rsid w:val="00041800"/>
    <w:rsid w:val="0004251C"/>
    <w:rsid w:val="00043EB7"/>
    <w:rsid w:val="00044B09"/>
    <w:rsid w:val="0004606B"/>
    <w:rsid w:val="000463EF"/>
    <w:rsid w:val="0004697B"/>
    <w:rsid w:val="0004731F"/>
    <w:rsid w:val="00050DDF"/>
    <w:rsid w:val="00051FB0"/>
    <w:rsid w:val="00053585"/>
    <w:rsid w:val="0005400D"/>
    <w:rsid w:val="00054C7D"/>
    <w:rsid w:val="00054FA2"/>
    <w:rsid w:val="000553C0"/>
    <w:rsid w:val="00055CFA"/>
    <w:rsid w:val="00057C6B"/>
    <w:rsid w:val="00061533"/>
    <w:rsid w:val="000659BD"/>
    <w:rsid w:val="00067D2A"/>
    <w:rsid w:val="000702C0"/>
    <w:rsid w:val="00070339"/>
    <w:rsid w:val="000703CD"/>
    <w:rsid w:val="00070CB4"/>
    <w:rsid w:val="0007194A"/>
    <w:rsid w:val="00071DD1"/>
    <w:rsid w:val="00072B2C"/>
    <w:rsid w:val="000730F2"/>
    <w:rsid w:val="0007438D"/>
    <w:rsid w:val="000744AF"/>
    <w:rsid w:val="00074737"/>
    <w:rsid w:val="000760BA"/>
    <w:rsid w:val="00077F27"/>
    <w:rsid w:val="000802B1"/>
    <w:rsid w:val="0008036F"/>
    <w:rsid w:val="00080481"/>
    <w:rsid w:val="00080E51"/>
    <w:rsid w:val="00083BC9"/>
    <w:rsid w:val="00084067"/>
    <w:rsid w:val="00084D41"/>
    <w:rsid w:val="00084DFA"/>
    <w:rsid w:val="00085159"/>
    <w:rsid w:val="00086F51"/>
    <w:rsid w:val="00087161"/>
    <w:rsid w:val="00091D21"/>
    <w:rsid w:val="00093013"/>
    <w:rsid w:val="00093EB6"/>
    <w:rsid w:val="000953D0"/>
    <w:rsid w:val="000957E1"/>
    <w:rsid w:val="000972CB"/>
    <w:rsid w:val="00097EAB"/>
    <w:rsid w:val="000A394C"/>
    <w:rsid w:val="000A3C70"/>
    <w:rsid w:val="000A518C"/>
    <w:rsid w:val="000A52E3"/>
    <w:rsid w:val="000B20AF"/>
    <w:rsid w:val="000B31DB"/>
    <w:rsid w:val="000B3AC5"/>
    <w:rsid w:val="000B5235"/>
    <w:rsid w:val="000B5D4D"/>
    <w:rsid w:val="000B5EE7"/>
    <w:rsid w:val="000C08EE"/>
    <w:rsid w:val="000C2A23"/>
    <w:rsid w:val="000C3F22"/>
    <w:rsid w:val="000C4D13"/>
    <w:rsid w:val="000C4EC6"/>
    <w:rsid w:val="000D0326"/>
    <w:rsid w:val="000D1266"/>
    <w:rsid w:val="000D147A"/>
    <w:rsid w:val="000D18A2"/>
    <w:rsid w:val="000D5874"/>
    <w:rsid w:val="000E240A"/>
    <w:rsid w:val="000E3D5C"/>
    <w:rsid w:val="000E737C"/>
    <w:rsid w:val="000F0BC7"/>
    <w:rsid w:val="000F2A6E"/>
    <w:rsid w:val="000F50FE"/>
    <w:rsid w:val="000F5DEF"/>
    <w:rsid w:val="0010069A"/>
    <w:rsid w:val="001029C8"/>
    <w:rsid w:val="00102CDB"/>
    <w:rsid w:val="00103336"/>
    <w:rsid w:val="00103367"/>
    <w:rsid w:val="00105B3E"/>
    <w:rsid w:val="00106531"/>
    <w:rsid w:val="00106DB8"/>
    <w:rsid w:val="00115A9F"/>
    <w:rsid w:val="00116550"/>
    <w:rsid w:val="00117030"/>
    <w:rsid w:val="00120834"/>
    <w:rsid w:val="0012102C"/>
    <w:rsid w:val="00121040"/>
    <w:rsid w:val="00121FC5"/>
    <w:rsid w:val="00122C7C"/>
    <w:rsid w:val="00122C9B"/>
    <w:rsid w:val="00125AE3"/>
    <w:rsid w:val="00130724"/>
    <w:rsid w:val="00131406"/>
    <w:rsid w:val="00132071"/>
    <w:rsid w:val="001320FB"/>
    <w:rsid w:val="001355ED"/>
    <w:rsid w:val="00140412"/>
    <w:rsid w:val="00140452"/>
    <w:rsid w:val="001415F0"/>
    <w:rsid w:val="001425BA"/>
    <w:rsid w:val="001427E9"/>
    <w:rsid w:val="00142A60"/>
    <w:rsid w:val="00143A0F"/>
    <w:rsid w:val="001445AA"/>
    <w:rsid w:val="00144624"/>
    <w:rsid w:val="00144749"/>
    <w:rsid w:val="00144B7B"/>
    <w:rsid w:val="00145797"/>
    <w:rsid w:val="00145D2D"/>
    <w:rsid w:val="00147AB9"/>
    <w:rsid w:val="0015020B"/>
    <w:rsid w:val="00150302"/>
    <w:rsid w:val="00151424"/>
    <w:rsid w:val="0015144D"/>
    <w:rsid w:val="0015265F"/>
    <w:rsid w:val="00154712"/>
    <w:rsid w:val="00155202"/>
    <w:rsid w:val="00155FE2"/>
    <w:rsid w:val="001565E7"/>
    <w:rsid w:val="00156975"/>
    <w:rsid w:val="00156BF4"/>
    <w:rsid w:val="001610C3"/>
    <w:rsid w:val="00161C16"/>
    <w:rsid w:val="00161EB5"/>
    <w:rsid w:val="00163736"/>
    <w:rsid w:val="00164876"/>
    <w:rsid w:val="00165BB9"/>
    <w:rsid w:val="00166348"/>
    <w:rsid w:val="001711B9"/>
    <w:rsid w:val="00171364"/>
    <w:rsid w:val="001730AE"/>
    <w:rsid w:val="00174534"/>
    <w:rsid w:val="00175C56"/>
    <w:rsid w:val="00176D9B"/>
    <w:rsid w:val="001811F4"/>
    <w:rsid w:val="001816C1"/>
    <w:rsid w:val="00182460"/>
    <w:rsid w:val="001831B3"/>
    <w:rsid w:val="00184D4E"/>
    <w:rsid w:val="00185B6C"/>
    <w:rsid w:val="00187C40"/>
    <w:rsid w:val="00190B97"/>
    <w:rsid w:val="00190D05"/>
    <w:rsid w:val="00191758"/>
    <w:rsid w:val="00191FE3"/>
    <w:rsid w:val="00193949"/>
    <w:rsid w:val="00193EAF"/>
    <w:rsid w:val="00194F07"/>
    <w:rsid w:val="00196919"/>
    <w:rsid w:val="00196C2A"/>
    <w:rsid w:val="001A2EDE"/>
    <w:rsid w:val="001A2F07"/>
    <w:rsid w:val="001A47DD"/>
    <w:rsid w:val="001A4A83"/>
    <w:rsid w:val="001A4E8B"/>
    <w:rsid w:val="001B27DC"/>
    <w:rsid w:val="001B3BBF"/>
    <w:rsid w:val="001C02CD"/>
    <w:rsid w:val="001C051D"/>
    <w:rsid w:val="001C0DEB"/>
    <w:rsid w:val="001C3B9C"/>
    <w:rsid w:val="001C4095"/>
    <w:rsid w:val="001C4828"/>
    <w:rsid w:val="001C54CB"/>
    <w:rsid w:val="001C720A"/>
    <w:rsid w:val="001C772C"/>
    <w:rsid w:val="001C7D89"/>
    <w:rsid w:val="001D06E1"/>
    <w:rsid w:val="001D316A"/>
    <w:rsid w:val="001D4E58"/>
    <w:rsid w:val="001D62D0"/>
    <w:rsid w:val="001D6BFC"/>
    <w:rsid w:val="001E267C"/>
    <w:rsid w:val="001E3858"/>
    <w:rsid w:val="001E3958"/>
    <w:rsid w:val="001E3DB5"/>
    <w:rsid w:val="001E3FF6"/>
    <w:rsid w:val="001E5DC9"/>
    <w:rsid w:val="001F3814"/>
    <w:rsid w:val="001F5A90"/>
    <w:rsid w:val="00200361"/>
    <w:rsid w:val="00203F1A"/>
    <w:rsid w:val="0020544E"/>
    <w:rsid w:val="00205CE4"/>
    <w:rsid w:val="002061A8"/>
    <w:rsid w:val="00206BCA"/>
    <w:rsid w:val="00207905"/>
    <w:rsid w:val="002100B0"/>
    <w:rsid w:val="002106AA"/>
    <w:rsid w:val="0021346D"/>
    <w:rsid w:val="00213909"/>
    <w:rsid w:val="002140FC"/>
    <w:rsid w:val="0021466F"/>
    <w:rsid w:val="00216662"/>
    <w:rsid w:val="00217414"/>
    <w:rsid w:val="00217F36"/>
    <w:rsid w:val="00221755"/>
    <w:rsid w:val="00221A19"/>
    <w:rsid w:val="00221A87"/>
    <w:rsid w:val="00221D24"/>
    <w:rsid w:val="002220A3"/>
    <w:rsid w:val="002222A4"/>
    <w:rsid w:val="00223993"/>
    <w:rsid w:val="002245E3"/>
    <w:rsid w:val="002271F8"/>
    <w:rsid w:val="00227405"/>
    <w:rsid w:val="0023159E"/>
    <w:rsid w:val="002315F8"/>
    <w:rsid w:val="00232884"/>
    <w:rsid w:val="0023694F"/>
    <w:rsid w:val="0023752D"/>
    <w:rsid w:val="002376B4"/>
    <w:rsid w:val="00244C54"/>
    <w:rsid w:val="0024512E"/>
    <w:rsid w:val="00245DCF"/>
    <w:rsid w:val="002462EB"/>
    <w:rsid w:val="002466D0"/>
    <w:rsid w:val="0025015C"/>
    <w:rsid w:val="002503CA"/>
    <w:rsid w:val="00250A05"/>
    <w:rsid w:val="002513F4"/>
    <w:rsid w:val="0025150B"/>
    <w:rsid w:val="0025306C"/>
    <w:rsid w:val="00253515"/>
    <w:rsid w:val="00253965"/>
    <w:rsid w:val="00254482"/>
    <w:rsid w:val="002551A6"/>
    <w:rsid w:val="002604E8"/>
    <w:rsid w:val="00263B7A"/>
    <w:rsid w:val="0026452E"/>
    <w:rsid w:val="00265517"/>
    <w:rsid w:val="00265530"/>
    <w:rsid w:val="00265571"/>
    <w:rsid w:val="0026578D"/>
    <w:rsid w:val="00265E18"/>
    <w:rsid w:val="00267BAC"/>
    <w:rsid w:val="00272B4F"/>
    <w:rsid w:val="0027446D"/>
    <w:rsid w:val="0027562F"/>
    <w:rsid w:val="00275FA6"/>
    <w:rsid w:val="002764B3"/>
    <w:rsid w:val="00276794"/>
    <w:rsid w:val="00276E57"/>
    <w:rsid w:val="0028442B"/>
    <w:rsid w:val="00285CE5"/>
    <w:rsid w:val="002903A6"/>
    <w:rsid w:val="00290426"/>
    <w:rsid w:val="00290BC8"/>
    <w:rsid w:val="00292848"/>
    <w:rsid w:val="00293523"/>
    <w:rsid w:val="00295B2A"/>
    <w:rsid w:val="00297A63"/>
    <w:rsid w:val="00297E8E"/>
    <w:rsid w:val="002A366D"/>
    <w:rsid w:val="002A5272"/>
    <w:rsid w:val="002A7532"/>
    <w:rsid w:val="002B17B0"/>
    <w:rsid w:val="002B269D"/>
    <w:rsid w:val="002B2C41"/>
    <w:rsid w:val="002B377F"/>
    <w:rsid w:val="002B3BC9"/>
    <w:rsid w:val="002B6878"/>
    <w:rsid w:val="002B7DA4"/>
    <w:rsid w:val="002C2B23"/>
    <w:rsid w:val="002C2BC7"/>
    <w:rsid w:val="002C339B"/>
    <w:rsid w:val="002C4E43"/>
    <w:rsid w:val="002C63F7"/>
    <w:rsid w:val="002D02C0"/>
    <w:rsid w:val="002D3918"/>
    <w:rsid w:val="002D3FE1"/>
    <w:rsid w:val="002D4572"/>
    <w:rsid w:val="002D5341"/>
    <w:rsid w:val="002D5C35"/>
    <w:rsid w:val="002D6208"/>
    <w:rsid w:val="002D7AFD"/>
    <w:rsid w:val="002E232C"/>
    <w:rsid w:val="002E3CBC"/>
    <w:rsid w:val="002E5723"/>
    <w:rsid w:val="002E7BD0"/>
    <w:rsid w:val="002F0EE3"/>
    <w:rsid w:val="002F11F8"/>
    <w:rsid w:val="002F123C"/>
    <w:rsid w:val="002F3DE1"/>
    <w:rsid w:val="002F4352"/>
    <w:rsid w:val="002F5F70"/>
    <w:rsid w:val="0030049D"/>
    <w:rsid w:val="00303EA6"/>
    <w:rsid w:val="00305B44"/>
    <w:rsid w:val="00306F09"/>
    <w:rsid w:val="003113DE"/>
    <w:rsid w:val="00312997"/>
    <w:rsid w:val="00313C48"/>
    <w:rsid w:val="003142B2"/>
    <w:rsid w:val="003171D1"/>
    <w:rsid w:val="00320BEC"/>
    <w:rsid w:val="003248E5"/>
    <w:rsid w:val="0032725F"/>
    <w:rsid w:val="003300B5"/>
    <w:rsid w:val="0033083E"/>
    <w:rsid w:val="003324BC"/>
    <w:rsid w:val="0033524B"/>
    <w:rsid w:val="00340026"/>
    <w:rsid w:val="00341217"/>
    <w:rsid w:val="00341AE2"/>
    <w:rsid w:val="00341ECD"/>
    <w:rsid w:val="00342F62"/>
    <w:rsid w:val="00343180"/>
    <w:rsid w:val="003438E0"/>
    <w:rsid w:val="003446DB"/>
    <w:rsid w:val="00344B3B"/>
    <w:rsid w:val="00344FB1"/>
    <w:rsid w:val="003450B0"/>
    <w:rsid w:val="003530CD"/>
    <w:rsid w:val="003535C7"/>
    <w:rsid w:val="00354F6E"/>
    <w:rsid w:val="00356023"/>
    <w:rsid w:val="0035614D"/>
    <w:rsid w:val="00361760"/>
    <w:rsid w:val="00364C4D"/>
    <w:rsid w:val="0036573D"/>
    <w:rsid w:val="003674E9"/>
    <w:rsid w:val="00372C8C"/>
    <w:rsid w:val="00374A2D"/>
    <w:rsid w:val="00375163"/>
    <w:rsid w:val="003776ED"/>
    <w:rsid w:val="00381784"/>
    <w:rsid w:val="00381A76"/>
    <w:rsid w:val="00382A8A"/>
    <w:rsid w:val="0038355B"/>
    <w:rsid w:val="00384EF3"/>
    <w:rsid w:val="003860B7"/>
    <w:rsid w:val="003876FA"/>
    <w:rsid w:val="00390934"/>
    <w:rsid w:val="00391B87"/>
    <w:rsid w:val="00393855"/>
    <w:rsid w:val="00394400"/>
    <w:rsid w:val="00394554"/>
    <w:rsid w:val="0039606C"/>
    <w:rsid w:val="00396400"/>
    <w:rsid w:val="00396A32"/>
    <w:rsid w:val="003A0FA1"/>
    <w:rsid w:val="003B0814"/>
    <w:rsid w:val="003B13B6"/>
    <w:rsid w:val="003B1495"/>
    <w:rsid w:val="003B5F77"/>
    <w:rsid w:val="003B6AB8"/>
    <w:rsid w:val="003C2756"/>
    <w:rsid w:val="003C29F1"/>
    <w:rsid w:val="003C612C"/>
    <w:rsid w:val="003C6B6A"/>
    <w:rsid w:val="003D100F"/>
    <w:rsid w:val="003D11A1"/>
    <w:rsid w:val="003D271B"/>
    <w:rsid w:val="003D37A4"/>
    <w:rsid w:val="003D530F"/>
    <w:rsid w:val="003D725E"/>
    <w:rsid w:val="003D7A0E"/>
    <w:rsid w:val="003E210E"/>
    <w:rsid w:val="003E26A3"/>
    <w:rsid w:val="003E38BA"/>
    <w:rsid w:val="003E5689"/>
    <w:rsid w:val="003F0C66"/>
    <w:rsid w:val="003F15C5"/>
    <w:rsid w:val="003F198D"/>
    <w:rsid w:val="003F1C56"/>
    <w:rsid w:val="003F2087"/>
    <w:rsid w:val="003F303E"/>
    <w:rsid w:val="003F32A4"/>
    <w:rsid w:val="003F7A7B"/>
    <w:rsid w:val="00400C84"/>
    <w:rsid w:val="00403CAC"/>
    <w:rsid w:val="00404E77"/>
    <w:rsid w:val="004073E4"/>
    <w:rsid w:val="00410182"/>
    <w:rsid w:val="0041193C"/>
    <w:rsid w:val="00413473"/>
    <w:rsid w:val="004144BB"/>
    <w:rsid w:val="00416547"/>
    <w:rsid w:val="00417112"/>
    <w:rsid w:val="004179B0"/>
    <w:rsid w:val="004205F4"/>
    <w:rsid w:val="004209F1"/>
    <w:rsid w:val="00426A4C"/>
    <w:rsid w:val="00427F72"/>
    <w:rsid w:val="00432600"/>
    <w:rsid w:val="004327C0"/>
    <w:rsid w:val="00435898"/>
    <w:rsid w:val="00437B66"/>
    <w:rsid w:val="00437E5F"/>
    <w:rsid w:val="00440763"/>
    <w:rsid w:val="00441764"/>
    <w:rsid w:val="004455F3"/>
    <w:rsid w:val="0044748E"/>
    <w:rsid w:val="00450475"/>
    <w:rsid w:val="00451853"/>
    <w:rsid w:val="00452768"/>
    <w:rsid w:val="0045278E"/>
    <w:rsid w:val="00452A03"/>
    <w:rsid w:val="00452E43"/>
    <w:rsid w:val="00453301"/>
    <w:rsid w:val="004536CA"/>
    <w:rsid w:val="0045386F"/>
    <w:rsid w:val="00454A27"/>
    <w:rsid w:val="00457277"/>
    <w:rsid w:val="004611B1"/>
    <w:rsid w:val="004627BB"/>
    <w:rsid w:val="0046393E"/>
    <w:rsid w:val="00466708"/>
    <w:rsid w:val="00467599"/>
    <w:rsid w:val="00467611"/>
    <w:rsid w:val="00471CD1"/>
    <w:rsid w:val="0047376B"/>
    <w:rsid w:val="00475320"/>
    <w:rsid w:val="0047593F"/>
    <w:rsid w:val="00475E62"/>
    <w:rsid w:val="00475F2B"/>
    <w:rsid w:val="004768FC"/>
    <w:rsid w:val="00481835"/>
    <w:rsid w:val="0048196E"/>
    <w:rsid w:val="0048331C"/>
    <w:rsid w:val="00484F8F"/>
    <w:rsid w:val="004850D4"/>
    <w:rsid w:val="004875F6"/>
    <w:rsid w:val="004915FF"/>
    <w:rsid w:val="004924D9"/>
    <w:rsid w:val="00493042"/>
    <w:rsid w:val="00493452"/>
    <w:rsid w:val="004945EC"/>
    <w:rsid w:val="00494C95"/>
    <w:rsid w:val="00494E8C"/>
    <w:rsid w:val="00494FE9"/>
    <w:rsid w:val="00496514"/>
    <w:rsid w:val="00496A81"/>
    <w:rsid w:val="004970EC"/>
    <w:rsid w:val="00497296"/>
    <w:rsid w:val="00497D2E"/>
    <w:rsid w:val="004A05D5"/>
    <w:rsid w:val="004A12E3"/>
    <w:rsid w:val="004A135B"/>
    <w:rsid w:val="004A2086"/>
    <w:rsid w:val="004A2C53"/>
    <w:rsid w:val="004A4797"/>
    <w:rsid w:val="004A55EA"/>
    <w:rsid w:val="004A6347"/>
    <w:rsid w:val="004A7042"/>
    <w:rsid w:val="004A749D"/>
    <w:rsid w:val="004B2E18"/>
    <w:rsid w:val="004B4449"/>
    <w:rsid w:val="004B7373"/>
    <w:rsid w:val="004C0B6C"/>
    <w:rsid w:val="004C12FA"/>
    <w:rsid w:val="004C31C8"/>
    <w:rsid w:val="004C33A9"/>
    <w:rsid w:val="004C4769"/>
    <w:rsid w:val="004C516F"/>
    <w:rsid w:val="004C51BB"/>
    <w:rsid w:val="004C63D2"/>
    <w:rsid w:val="004C7510"/>
    <w:rsid w:val="004D033F"/>
    <w:rsid w:val="004D05E6"/>
    <w:rsid w:val="004D3844"/>
    <w:rsid w:val="004D6CA1"/>
    <w:rsid w:val="004E00AF"/>
    <w:rsid w:val="004E336A"/>
    <w:rsid w:val="004E3562"/>
    <w:rsid w:val="004E6894"/>
    <w:rsid w:val="004F1202"/>
    <w:rsid w:val="004F34B7"/>
    <w:rsid w:val="004F45AD"/>
    <w:rsid w:val="004F47FD"/>
    <w:rsid w:val="004F6D15"/>
    <w:rsid w:val="005011CA"/>
    <w:rsid w:val="00501279"/>
    <w:rsid w:val="00502703"/>
    <w:rsid w:val="00505F7A"/>
    <w:rsid w:val="00506AA7"/>
    <w:rsid w:val="00510902"/>
    <w:rsid w:val="005111B6"/>
    <w:rsid w:val="005115BF"/>
    <w:rsid w:val="00511FCE"/>
    <w:rsid w:val="005126FD"/>
    <w:rsid w:val="00512EE0"/>
    <w:rsid w:val="00513CA6"/>
    <w:rsid w:val="00514B65"/>
    <w:rsid w:val="005151E8"/>
    <w:rsid w:val="00517019"/>
    <w:rsid w:val="00521347"/>
    <w:rsid w:val="00523F3C"/>
    <w:rsid w:val="00526954"/>
    <w:rsid w:val="005279B7"/>
    <w:rsid w:val="00527E2C"/>
    <w:rsid w:val="005302AD"/>
    <w:rsid w:val="00531CFB"/>
    <w:rsid w:val="005335AB"/>
    <w:rsid w:val="00533BDE"/>
    <w:rsid w:val="00533DD2"/>
    <w:rsid w:val="00534DC9"/>
    <w:rsid w:val="005432F8"/>
    <w:rsid w:val="005448F4"/>
    <w:rsid w:val="00544C07"/>
    <w:rsid w:val="00545B07"/>
    <w:rsid w:val="005461FA"/>
    <w:rsid w:val="005504B6"/>
    <w:rsid w:val="005518F0"/>
    <w:rsid w:val="00552143"/>
    <w:rsid w:val="0055255E"/>
    <w:rsid w:val="00553161"/>
    <w:rsid w:val="00555FB1"/>
    <w:rsid w:val="005565B8"/>
    <w:rsid w:val="00556F5B"/>
    <w:rsid w:val="00557694"/>
    <w:rsid w:val="00557C61"/>
    <w:rsid w:val="00564488"/>
    <w:rsid w:val="00566C6C"/>
    <w:rsid w:val="005716B2"/>
    <w:rsid w:val="00571A6F"/>
    <w:rsid w:val="00574A87"/>
    <w:rsid w:val="00575CC0"/>
    <w:rsid w:val="00575F30"/>
    <w:rsid w:val="00576457"/>
    <w:rsid w:val="005779DB"/>
    <w:rsid w:val="005800B2"/>
    <w:rsid w:val="00580306"/>
    <w:rsid w:val="005818E6"/>
    <w:rsid w:val="00581E68"/>
    <w:rsid w:val="00581E97"/>
    <w:rsid w:val="005838DC"/>
    <w:rsid w:val="005844F8"/>
    <w:rsid w:val="00584D31"/>
    <w:rsid w:val="00585997"/>
    <w:rsid w:val="00585F68"/>
    <w:rsid w:val="00587395"/>
    <w:rsid w:val="00590982"/>
    <w:rsid w:val="00590F8F"/>
    <w:rsid w:val="00592059"/>
    <w:rsid w:val="00594A43"/>
    <w:rsid w:val="005958E4"/>
    <w:rsid w:val="00595C81"/>
    <w:rsid w:val="00596D6C"/>
    <w:rsid w:val="005A04EA"/>
    <w:rsid w:val="005A55E7"/>
    <w:rsid w:val="005A74B3"/>
    <w:rsid w:val="005A754F"/>
    <w:rsid w:val="005A799B"/>
    <w:rsid w:val="005B2279"/>
    <w:rsid w:val="005B48B4"/>
    <w:rsid w:val="005B5018"/>
    <w:rsid w:val="005B654E"/>
    <w:rsid w:val="005B75DB"/>
    <w:rsid w:val="005B77BC"/>
    <w:rsid w:val="005B7B0D"/>
    <w:rsid w:val="005C0075"/>
    <w:rsid w:val="005C07B0"/>
    <w:rsid w:val="005C0D75"/>
    <w:rsid w:val="005C174A"/>
    <w:rsid w:val="005C23D0"/>
    <w:rsid w:val="005C31AD"/>
    <w:rsid w:val="005C5186"/>
    <w:rsid w:val="005D08FA"/>
    <w:rsid w:val="005D1BFF"/>
    <w:rsid w:val="005D1D89"/>
    <w:rsid w:val="005D2023"/>
    <w:rsid w:val="005D210A"/>
    <w:rsid w:val="005D5083"/>
    <w:rsid w:val="005D5D73"/>
    <w:rsid w:val="005D6E77"/>
    <w:rsid w:val="005D79A0"/>
    <w:rsid w:val="005E25EA"/>
    <w:rsid w:val="005E282D"/>
    <w:rsid w:val="005E4047"/>
    <w:rsid w:val="005E43F3"/>
    <w:rsid w:val="005E55E7"/>
    <w:rsid w:val="005E6945"/>
    <w:rsid w:val="005E7CD1"/>
    <w:rsid w:val="005F128D"/>
    <w:rsid w:val="005F5B96"/>
    <w:rsid w:val="005F5F3D"/>
    <w:rsid w:val="005F741E"/>
    <w:rsid w:val="00602250"/>
    <w:rsid w:val="00603790"/>
    <w:rsid w:val="00603E7D"/>
    <w:rsid w:val="00604D0E"/>
    <w:rsid w:val="00605150"/>
    <w:rsid w:val="00605636"/>
    <w:rsid w:val="00607FEB"/>
    <w:rsid w:val="0061254F"/>
    <w:rsid w:val="006140F3"/>
    <w:rsid w:val="00614A84"/>
    <w:rsid w:val="0061643D"/>
    <w:rsid w:val="00616B87"/>
    <w:rsid w:val="00622893"/>
    <w:rsid w:val="00623520"/>
    <w:rsid w:val="0062360B"/>
    <w:rsid w:val="0062434E"/>
    <w:rsid w:val="006244D1"/>
    <w:rsid w:val="0062636B"/>
    <w:rsid w:val="0063069B"/>
    <w:rsid w:val="00630A80"/>
    <w:rsid w:val="00631075"/>
    <w:rsid w:val="00631BA8"/>
    <w:rsid w:val="0063419C"/>
    <w:rsid w:val="006344AE"/>
    <w:rsid w:val="006347C4"/>
    <w:rsid w:val="0064019E"/>
    <w:rsid w:val="00640FEC"/>
    <w:rsid w:val="0064112A"/>
    <w:rsid w:val="006436B8"/>
    <w:rsid w:val="00645686"/>
    <w:rsid w:val="00647807"/>
    <w:rsid w:val="00653130"/>
    <w:rsid w:val="0065784F"/>
    <w:rsid w:val="0066176C"/>
    <w:rsid w:val="00663664"/>
    <w:rsid w:val="00663751"/>
    <w:rsid w:val="00663891"/>
    <w:rsid w:val="00663994"/>
    <w:rsid w:val="00664F52"/>
    <w:rsid w:val="00665A12"/>
    <w:rsid w:val="006704AA"/>
    <w:rsid w:val="006716EF"/>
    <w:rsid w:val="0067367A"/>
    <w:rsid w:val="00673EF8"/>
    <w:rsid w:val="0067472A"/>
    <w:rsid w:val="00681235"/>
    <w:rsid w:val="006850C7"/>
    <w:rsid w:val="00686B9D"/>
    <w:rsid w:val="006911E8"/>
    <w:rsid w:val="00691B91"/>
    <w:rsid w:val="00692007"/>
    <w:rsid w:val="00692EF1"/>
    <w:rsid w:val="006938C4"/>
    <w:rsid w:val="006940B5"/>
    <w:rsid w:val="0069526D"/>
    <w:rsid w:val="0069598E"/>
    <w:rsid w:val="00695A85"/>
    <w:rsid w:val="00695CAD"/>
    <w:rsid w:val="00696877"/>
    <w:rsid w:val="00697123"/>
    <w:rsid w:val="006A133C"/>
    <w:rsid w:val="006A4039"/>
    <w:rsid w:val="006A49EA"/>
    <w:rsid w:val="006A50A1"/>
    <w:rsid w:val="006A6577"/>
    <w:rsid w:val="006A70D8"/>
    <w:rsid w:val="006A749D"/>
    <w:rsid w:val="006B085A"/>
    <w:rsid w:val="006B1517"/>
    <w:rsid w:val="006B1BCB"/>
    <w:rsid w:val="006B1DF2"/>
    <w:rsid w:val="006B2410"/>
    <w:rsid w:val="006B34E8"/>
    <w:rsid w:val="006B4701"/>
    <w:rsid w:val="006B5639"/>
    <w:rsid w:val="006B605D"/>
    <w:rsid w:val="006B7A98"/>
    <w:rsid w:val="006B7AD2"/>
    <w:rsid w:val="006C012F"/>
    <w:rsid w:val="006C0B8D"/>
    <w:rsid w:val="006C0E83"/>
    <w:rsid w:val="006C107E"/>
    <w:rsid w:val="006C423F"/>
    <w:rsid w:val="006C47D9"/>
    <w:rsid w:val="006C4B91"/>
    <w:rsid w:val="006D16E2"/>
    <w:rsid w:val="006D1EE1"/>
    <w:rsid w:val="006D397F"/>
    <w:rsid w:val="006D43EC"/>
    <w:rsid w:val="006D44F5"/>
    <w:rsid w:val="006D4583"/>
    <w:rsid w:val="006D4F58"/>
    <w:rsid w:val="006D6579"/>
    <w:rsid w:val="006D6C52"/>
    <w:rsid w:val="006E14A4"/>
    <w:rsid w:val="006E322E"/>
    <w:rsid w:val="006E3B49"/>
    <w:rsid w:val="006E7324"/>
    <w:rsid w:val="006E74B0"/>
    <w:rsid w:val="006E7CAD"/>
    <w:rsid w:val="006F0894"/>
    <w:rsid w:val="006F0B71"/>
    <w:rsid w:val="006F2BF5"/>
    <w:rsid w:val="006F4599"/>
    <w:rsid w:val="006F4C2D"/>
    <w:rsid w:val="006F5B18"/>
    <w:rsid w:val="006F5F2F"/>
    <w:rsid w:val="006F6924"/>
    <w:rsid w:val="006F74C7"/>
    <w:rsid w:val="006F74E4"/>
    <w:rsid w:val="006F7667"/>
    <w:rsid w:val="00700736"/>
    <w:rsid w:val="0070164D"/>
    <w:rsid w:val="00704FAA"/>
    <w:rsid w:val="00705A32"/>
    <w:rsid w:val="00705EA0"/>
    <w:rsid w:val="007103E8"/>
    <w:rsid w:val="00711603"/>
    <w:rsid w:val="007119A0"/>
    <w:rsid w:val="00711FB5"/>
    <w:rsid w:val="00712211"/>
    <w:rsid w:val="007122A0"/>
    <w:rsid w:val="00715772"/>
    <w:rsid w:val="007217C7"/>
    <w:rsid w:val="00721F70"/>
    <w:rsid w:val="00722C41"/>
    <w:rsid w:val="0072528C"/>
    <w:rsid w:val="00727D91"/>
    <w:rsid w:val="007312AC"/>
    <w:rsid w:val="0073147A"/>
    <w:rsid w:val="00731E8A"/>
    <w:rsid w:val="00732861"/>
    <w:rsid w:val="00734B9D"/>
    <w:rsid w:val="0073518C"/>
    <w:rsid w:val="007367CD"/>
    <w:rsid w:val="00736A67"/>
    <w:rsid w:val="00737B96"/>
    <w:rsid w:val="00737DFA"/>
    <w:rsid w:val="00740092"/>
    <w:rsid w:val="007403B4"/>
    <w:rsid w:val="00741971"/>
    <w:rsid w:val="00741C3C"/>
    <w:rsid w:val="00743072"/>
    <w:rsid w:val="00743511"/>
    <w:rsid w:val="0074773E"/>
    <w:rsid w:val="00747E60"/>
    <w:rsid w:val="0075184A"/>
    <w:rsid w:val="007528D3"/>
    <w:rsid w:val="00753A0C"/>
    <w:rsid w:val="00753FB8"/>
    <w:rsid w:val="00754464"/>
    <w:rsid w:val="00756004"/>
    <w:rsid w:val="00757F51"/>
    <w:rsid w:val="00760C27"/>
    <w:rsid w:val="00761B76"/>
    <w:rsid w:val="00762041"/>
    <w:rsid w:val="0076239B"/>
    <w:rsid w:val="00762490"/>
    <w:rsid w:val="007625BE"/>
    <w:rsid w:val="007663B8"/>
    <w:rsid w:val="0077105A"/>
    <w:rsid w:val="007733FC"/>
    <w:rsid w:val="00775A9D"/>
    <w:rsid w:val="0077755B"/>
    <w:rsid w:val="00780709"/>
    <w:rsid w:val="00781830"/>
    <w:rsid w:val="00781D50"/>
    <w:rsid w:val="007828C1"/>
    <w:rsid w:val="00782C7C"/>
    <w:rsid w:val="00783588"/>
    <w:rsid w:val="00784B82"/>
    <w:rsid w:val="0078564F"/>
    <w:rsid w:val="00785B36"/>
    <w:rsid w:val="00786F39"/>
    <w:rsid w:val="007912AB"/>
    <w:rsid w:val="00791BE2"/>
    <w:rsid w:val="00792011"/>
    <w:rsid w:val="0079260C"/>
    <w:rsid w:val="007937EE"/>
    <w:rsid w:val="00797832"/>
    <w:rsid w:val="00797ABA"/>
    <w:rsid w:val="007A2829"/>
    <w:rsid w:val="007A29F9"/>
    <w:rsid w:val="007A5516"/>
    <w:rsid w:val="007A580F"/>
    <w:rsid w:val="007A5FAA"/>
    <w:rsid w:val="007B2964"/>
    <w:rsid w:val="007B2D74"/>
    <w:rsid w:val="007B7EAE"/>
    <w:rsid w:val="007B7EB9"/>
    <w:rsid w:val="007C035A"/>
    <w:rsid w:val="007C04C6"/>
    <w:rsid w:val="007C1D2D"/>
    <w:rsid w:val="007C2DAD"/>
    <w:rsid w:val="007C4EB4"/>
    <w:rsid w:val="007C6439"/>
    <w:rsid w:val="007C7354"/>
    <w:rsid w:val="007C7AAB"/>
    <w:rsid w:val="007D62AE"/>
    <w:rsid w:val="007D62F1"/>
    <w:rsid w:val="007D64D6"/>
    <w:rsid w:val="007D691C"/>
    <w:rsid w:val="007E2414"/>
    <w:rsid w:val="007E430C"/>
    <w:rsid w:val="007E4774"/>
    <w:rsid w:val="007E6105"/>
    <w:rsid w:val="007E79CD"/>
    <w:rsid w:val="007E7A90"/>
    <w:rsid w:val="007E7CC3"/>
    <w:rsid w:val="007F005F"/>
    <w:rsid w:val="007F0CF7"/>
    <w:rsid w:val="007F1AC9"/>
    <w:rsid w:val="007F1E2D"/>
    <w:rsid w:val="007F2D4E"/>
    <w:rsid w:val="007F4C43"/>
    <w:rsid w:val="007F578F"/>
    <w:rsid w:val="007F7122"/>
    <w:rsid w:val="00800E03"/>
    <w:rsid w:val="008012C8"/>
    <w:rsid w:val="0080488F"/>
    <w:rsid w:val="00806A30"/>
    <w:rsid w:val="00811643"/>
    <w:rsid w:val="00811F66"/>
    <w:rsid w:val="00815182"/>
    <w:rsid w:val="008157E6"/>
    <w:rsid w:val="008164F1"/>
    <w:rsid w:val="008170F9"/>
    <w:rsid w:val="00817F06"/>
    <w:rsid w:val="00822046"/>
    <w:rsid w:val="00823194"/>
    <w:rsid w:val="00823C03"/>
    <w:rsid w:val="00826DA9"/>
    <w:rsid w:val="008307F8"/>
    <w:rsid w:val="008345CE"/>
    <w:rsid w:val="00835C8C"/>
    <w:rsid w:val="0084147E"/>
    <w:rsid w:val="00841DEA"/>
    <w:rsid w:val="008439EA"/>
    <w:rsid w:val="00844190"/>
    <w:rsid w:val="008442CE"/>
    <w:rsid w:val="00854FED"/>
    <w:rsid w:val="008620AF"/>
    <w:rsid w:val="00862374"/>
    <w:rsid w:val="008623BF"/>
    <w:rsid w:val="0086506D"/>
    <w:rsid w:val="008655CA"/>
    <w:rsid w:val="00867206"/>
    <w:rsid w:val="00870038"/>
    <w:rsid w:val="00870475"/>
    <w:rsid w:val="00870F20"/>
    <w:rsid w:val="00872FDB"/>
    <w:rsid w:val="0087356D"/>
    <w:rsid w:val="00875464"/>
    <w:rsid w:val="00876666"/>
    <w:rsid w:val="00880CF8"/>
    <w:rsid w:val="00880D3C"/>
    <w:rsid w:val="00884C1E"/>
    <w:rsid w:val="00885163"/>
    <w:rsid w:val="00890176"/>
    <w:rsid w:val="008A06E0"/>
    <w:rsid w:val="008A3C84"/>
    <w:rsid w:val="008A6DAC"/>
    <w:rsid w:val="008B0775"/>
    <w:rsid w:val="008B100C"/>
    <w:rsid w:val="008B2302"/>
    <w:rsid w:val="008B3E6A"/>
    <w:rsid w:val="008B4FFD"/>
    <w:rsid w:val="008B5921"/>
    <w:rsid w:val="008B5FF0"/>
    <w:rsid w:val="008B61A6"/>
    <w:rsid w:val="008B639C"/>
    <w:rsid w:val="008B6EC4"/>
    <w:rsid w:val="008B7511"/>
    <w:rsid w:val="008C3794"/>
    <w:rsid w:val="008C49A8"/>
    <w:rsid w:val="008C544D"/>
    <w:rsid w:val="008D0020"/>
    <w:rsid w:val="008D010E"/>
    <w:rsid w:val="008D0C52"/>
    <w:rsid w:val="008D0E06"/>
    <w:rsid w:val="008D1797"/>
    <w:rsid w:val="008D701E"/>
    <w:rsid w:val="008E1C1B"/>
    <w:rsid w:val="008E4BF1"/>
    <w:rsid w:val="008E6948"/>
    <w:rsid w:val="008F16CE"/>
    <w:rsid w:val="008F3363"/>
    <w:rsid w:val="008F6767"/>
    <w:rsid w:val="008F705B"/>
    <w:rsid w:val="00901A86"/>
    <w:rsid w:val="00905428"/>
    <w:rsid w:val="00905A44"/>
    <w:rsid w:val="00905DB6"/>
    <w:rsid w:val="00907412"/>
    <w:rsid w:val="009103CD"/>
    <w:rsid w:val="009109A5"/>
    <w:rsid w:val="009125A2"/>
    <w:rsid w:val="00914EF1"/>
    <w:rsid w:val="00920DC2"/>
    <w:rsid w:val="0092159B"/>
    <w:rsid w:val="00922178"/>
    <w:rsid w:val="009229C8"/>
    <w:rsid w:val="0092366C"/>
    <w:rsid w:val="00924515"/>
    <w:rsid w:val="00924AFD"/>
    <w:rsid w:val="009258C2"/>
    <w:rsid w:val="009311A0"/>
    <w:rsid w:val="00932866"/>
    <w:rsid w:val="009351A5"/>
    <w:rsid w:val="009359A0"/>
    <w:rsid w:val="00937494"/>
    <w:rsid w:val="00940CF1"/>
    <w:rsid w:val="00942E64"/>
    <w:rsid w:val="0094570F"/>
    <w:rsid w:val="00947F2C"/>
    <w:rsid w:val="00950042"/>
    <w:rsid w:val="00950B45"/>
    <w:rsid w:val="00951FBF"/>
    <w:rsid w:val="00952DFB"/>
    <w:rsid w:val="00953439"/>
    <w:rsid w:val="00955361"/>
    <w:rsid w:val="009559F7"/>
    <w:rsid w:val="00956F02"/>
    <w:rsid w:val="00957095"/>
    <w:rsid w:val="009607CD"/>
    <w:rsid w:val="00961B1C"/>
    <w:rsid w:val="00961E16"/>
    <w:rsid w:val="00962EE3"/>
    <w:rsid w:val="009633CA"/>
    <w:rsid w:val="0096461D"/>
    <w:rsid w:val="00967BE1"/>
    <w:rsid w:val="00972430"/>
    <w:rsid w:val="00974B9C"/>
    <w:rsid w:val="00977A55"/>
    <w:rsid w:val="00977A5D"/>
    <w:rsid w:val="009826F0"/>
    <w:rsid w:val="00984A6E"/>
    <w:rsid w:val="00986727"/>
    <w:rsid w:val="00986B0A"/>
    <w:rsid w:val="00991C24"/>
    <w:rsid w:val="00991E78"/>
    <w:rsid w:val="00993156"/>
    <w:rsid w:val="00995052"/>
    <w:rsid w:val="009962EF"/>
    <w:rsid w:val="009A1FC4"/>
    <w:rsid w:val="009A3862"/>
    <w:rsid w:val="009A54D1"/>
    <w:rsid w:val="009A6685"/>
    <w:rsid w:val="009A695F"/>
    <w:rsid w:val="009B19DD"/>
    <w:rsid w:val="009B1A38"/>
    <w:rsid w:val="009B298F"/>
    <w:rsid w:val="009B591D"/>
    <w:rsid w:val="009B66D6"/>
    <w:rsid w:val="009C0702"/>
    <w:rsid w:val="009C0F5D"/>
    <w:rsid w:val="009C11A2"/>
    <w:rsid w:val="009C130A"/>
    <w:rsid w:val="009C1EAF"/>
    <w:rsid w:val="009C2055"/>
    <w:rsid w:val="009C20D8"/>
    <w:rsid w:val="009C2A1A"/>
    <w:rsid w:val="009C48CD"/>
    <w:rsid w:val="009C6AFD"/>
    <w:rsid w:val="009C7E67"/>
    <w:rsid w:val="009D161E"/>
    <w:rsid w:val="009D1874"/>
    <w:rsid w:val="009D3463"/>
    <w:rsid w:val="009D3AE8"/>
    <w:rsid w:val="009D557D"/>
    <w:rsid w:val="009E07F7"/>
    <w:rsid w:val="009E37B2"/>
    <w:rsid w:val="009E6B4D"/>
    <w:rsid w:val="009F3C25"/>
    <w:rsid w:val="009F789A"/>
    <w:rsid w:val="00A00BC5"/>
    <w:rsid w:val="00A00FA2"/>
    <w:rsid w:val="00A0111B"/>
    <w:rsid w:val="00A029A5"/>
    <w:rsid w:val="00A02C1C"/>
    <w:rsid w:val="00A02DFE"/>
    <w:rsid w:val="00A02EFE"/>
    <w:rsid w:val="00A033F4"/>
    <w:rsid w:val="00A03558"/>
    <w:rsid w:val="00A0657E"/>
    <w:rsid w:val="00A06758"/>
    <w:rsid w:val="00A06797"/>
    <w:rsid w:val="00A06A29"/>
    <w:rsid w:val="00A111C0"/>
    <w:rsid w:val="00A11FA5"/>
    <w:rsid w:val="00A16E26"/>
    <w:rsid w:val="00A217AF"/>
    <w:rsid w:val="00A22B3F"/>
    <w:rsid w:val="00A23073"/>
    <w:rsid w:val="00A26244"/>
    <w:rsid w:val="00A31C0A"/>
    <w:rsid w:val="00A31E18"/>
    <w:rsid w:val="00A32144"/>
    <w:rsid w:val="00A32A0F"/>
    <w:rsid w:val="00A32C5F"/>
    <w:rsid w:val="00A33092"/>
    <w:rsid w:val="00A33BB5"/>
    <w:rsid w:val="00A34025"/>
    <w:rsid w:val="00A35153"/>
    <w:rsid w:val="00A3606B"/>
    <w:rsid w:val="00A360A3"/>
    <w:rsid w:val="00A3639E"/>
    <w:rsid w:val="00A367D5"/>
    <w:rsid w:val="00A3747A"/>
    <w:rsid w:val="00A408D3"/>
    <w:rsid w:val="00A43BC6"/>
    <w:rsid w:val="00A44B6D"/>
    <w:rsid w:val="00A46718"/>
    <w:rsid w:val="00A46BE8"/>
    <w:rsid w:val="00A47A1D"/>
    <w:rsid w:val="00A47D5C"/>
    <w:rsid w:val="00A51CAA"/>
    <w:rsid w:val="00A51F77"/>
    <w:rsid w:val="00A525C2"/>
    <w:rsid w:val="00A559DA"/>
    <w:rsid w:val="00A566DE"/>
    <w:rsid w:val="00A6167B"/>
    <w:rsid w:val="00A61BA1"/>
    <w:rsid w:val="00A62F24"/>
    <w:rsid w:val="00A63103"/>
    <w:rsid w:val="00A6489D"/>
    <w:rsid w:val="00A651F4"/>
    <w:rsid w:val="00A65373"/>
    <w:rsid w:val="00A65C36"/>
    <w:rsid w:val="00A6661D"/>
    <w:rsid w:val="00A6722B"/>
    <w:rsid w:val="00A70FF0"/>
    <w:rsid w:val="00A73258"/>
    <w:rsid w:val="00A74225"/>
    <w:rsid w:val="00A7527A"/>
    <w:rsid w:val="00A77CFA"/>
    <w:rsid w:val="00A77F3A"/>
    <w:rsid w:val="00A818C9"/>
    <w:rsid w:val="00A83E75"/>
    <w:rsid w:val="00A8592C"/>
    <w:rsid w:val="00A85DE8"/>
    <w:rsid w:val="00A87537"/>
    <w:rsid w:val="00A87DA0"/>
    <w:rsid w:val="00A90993"/>
    <w:rsid w:val="00A91425"/>
    <w:rsid w:val="00A91CB1"/>
    <w:rsid w:val="00A96870"/>
    <w:rsid w:val="00A96996"/>
    <w:rsid w:val="00AA06FC"/>
    <w:rsid w:val="00AA0CD3"/>
    <w:rsid w:val="00AA24E1"/>
    <w:rsid w:val="00AA3517"/>
    <w:rsid w:val="00AA4725"/>
    <w:rsid w:val="00AA5300"/>
    <w:rsid w:val="00AA5AED"/>
    <w:rsid w:val="00AB0350"/>
    <w:rsid w:val="00AB062A"/>
    <w:rsid w:val="00AB0876"/>
    <w:rsid w:val="00AB171F"/>
    <w:rsid w:val="00AB2399"/>
    <w:rsid w:val="00AB4055"/>
    <w:rsid w:val="00AB504C"/>
    <w:rsid w:val="00AB5853"/>
    <w:rsid w:val="00AC3749"/>
    <w:rsid w:val="00AD2668"/>
    <w:rsid w:val="00AE23E4"/>
    <w:rsid w:val="00AE24A7"/>
    <w:rsid w:val="00AE78ED"/>
    <w:rsid w:val="00AF02F9"/>
    <w:rsid w:val="00AF79D7"/>
    <w:rsid w:val="00B00838"/>
    <w:rsid w:val="00B009DC"/>
    <w:rsid w:val="00B0118F"/>
    <w:rsid w:val="00B0136B"/>
    <w:rsid w:val="00B0140C"/>
    <w:rsid w:val="00B01DAB"/>
    <w:rsid w:val="00B01DDB"/>
    <w:rsid w:val="00B01E2C"/>
    <w:rsid w:val="00B02AA3"/>
    <w:rsid w:val="00B043FE"/>
    <w:rsid w:val="00B04DE0"/>
    <w:rsid w:val="00B052A9"/>
    <w:rsid w:val="00B05A63"/>
    <w:rsid w:val="00B1357A"/>
    <w:rsid w:val="00B13D21"/>
    <w:rsid w:val="00B14075"/>
    <w:rsid w:val="00B16090"/>
    <w:rsid w:val="00B16DDD"/>
    <w:rsid w:val="00B21880"/>
    <w:rsid w:val="00B21D44"/>
    <w:rsid w:val="00B225E1"/>
    <w:rsid w:val="00B2329C"/>
    <w:rsid w:val="00B26C19"/>
    <w:rsid w:val="00B3042B"/>
    <w:rsid w:val="00B3202B"/>
    <w:rsid w:val="00B3493A"/>
    <w:rsid w:val="00B37716"/>
    <w:rsid w:val="00B43CB1"/>
    <w:rsid w:val="00B43D49"/>
    <w:rsid w:val="00B51ABD"/>
    <w:rsid w:val="00B55551"/>
    <w:rsid w:val="00B5603B"/>
    <w:rsid w:val="00B56927"/>
    <w:rsid w:val="00B60C0B"/>
    <w:rsid w:val="00B62095"/>
    <w:rsid w:val="00B63CD9"/>
    <w:rsid w:val="00B64703"/>
    <w:rsid w:val="00B64889"/>
    <w:rsid w:val="00B64BCC"/>
    <w:rsid w:val="00B65568"/>
    <w:rsid w:val="00B7065C"/>
    <w:rsid w:val="00B72A32"/>
    <w:rsid w:val="00B72E17"/>
    <w:rsid w:val="00B73F0B"/>
    <w:rsid w:val="00B74B46"/>
    <w:rsid w:val="00B75A93"/>
    <w:rsid w:val="00B84225"/>
    <w:rsid w:val="00B86C7A"/>
    <w:rsid w:val="00B901DE"/>
    <w:rsid w:val="00B91E03"/>
    <w:rsid w:val="00B93F80"/>
    <w:rsid w:val="00B949A4"/>
    <w:rsid w:val="00B9525B"/>
    <w:rsid w:val="00B960D3"/>
    <w:rsid w:val="00B9630C"/>
    <w:rsid w:val="00B976C5"/>
    <w:rsid w:val="00BA22CA"/>
    <w:rsid w:val="00BA38C9"/>
    <w:rsid w:val="00BA63CC"/>
    <w:rsid w:val="00BA7254"/>
    <w:rsid w:val="00BA7551"/>
    <w:rsid w:val="00BB0D31"/>
    <w:rsid w:val="00BB2684"/>
    <w:rsid w:val="00BB3C59"/>
    <w:rsid w:val="00BB50BF"/>
    <w:rsid w:val="00BB5F3C"/>
    <w:rsid w:val="00BB62F4"/>
    <w:rsid w:val="00BB7099"/>
    <w:rsid w:val="00BC0C13"/>
    <w:rsid w:val="00BC1499"/>
    <w:rsid w:val="00BC16CE"/>
    <w:rsid w:val="00BC19ED"/>
    <w:rsid w:val="00BC2B8D"/>
    <w:rsid w:val="00BC2FE3"/>
    <w:rsid w:val="00BC322A"/>
    <w:rsid w:val="00BC375B"/>
    <w:rsid w:val="00BC4973"/>
    <w:rsid w:val="00BC523A"/>
    <w:rsid w:val="00BC5B0D"/>
    <w:rsid w:val="00BC6957"/>
    <w:rsid w:val="00BC7935"/>
    <w:rsid w:val="00BD1350"/>
    <w:rsid w:val="00BD232F"/>
    <w:rsid w:val="00BD2688"/>
    <w:rsid w:val="00BD2EBF"/>
    <w:rsid w:val="00BD463C"/>
    <w:rsid w:val="00BD5650"/>
    <w:rsid w:val="00BD62F4"/>
    <w:rsid w:val="00BD690F"/>
    <w:rsid w:val="00BE12AB"/>
    <w:rsid w:val="00BE1493"/>
    <w:rsid w:val="00BE2396"/>
    <w:rsid w:val="00BE3E8E"/>
    <w:rsid w:val="00BE4956"/>
    <w:rsid w:val="00BE6F44"/>
    <w:rsid w:val="00BF008D"/>
    <w:rsid w:val="00BF1358"/>
    <w:rsid w:val="00BF2279"/>
    <w:rsid w:val="00BF35CF"/>
    <w:rsid w:val="00BF5716"/>
    <w:rsid w:val="00BF62F2"/>
    <w:rsid w:val="00C002E9"/>
    <w:rsid w:val="00C00A4A"/>
    <w:rsid w:val="00C045B4"/>
    <w:rsid w:val="00C0501F"/>
    <w:rsid w:val="00C0558D"/>
    <w:rsid w:val="00C05821"/>
    <w:rsid w:val="00C06844"/>
    <w:rsid w:val="00C06927"/>
    <w:rsid w:val="00C10508"/>
    <w:rsid w:val="00C10D32"/>
    <w:rsid w:val="00C10EBC"/>
    <w:rsid w:val="00C11F23"/>
    <w:rsid w:val="00C1533F"/>
    <w:rsid w:val="00C155F3"/>
    <w:rsid w:val="00C15664"/>
    <w:rsid w:val="00C16A08"/>
    <w:rsid w:val="00C220D1"/>
    <w:rsid w:val="00C22935"/>
    <w:rsid w:val="00C23504"/>
    <w:rsid w:val="00C24C14"/>
    <w:rsid w:val="00C25A59"/>
    <w:rsid w:val="00C26B62"/>
    <w:rsid w:val="00C27C4E"/>
    <w:rsid w:val="00C300EA"/>
    <w:rsid w:val="00C32580"/>
    <w:rsid w:val="00C32F89"/>
    <w:rsid w:val="00C33510"/>
    <w:rsid w:val="00C34A51"/>
    <w:rsid w:val="00C356D7"/>
    <w:rsid w:val="00C36930"/>
    <w:rsid w:val="00C41DD3"/>
    <w:rsid w:val="00C434DD"/>
    <w:rsid w:val="00C44717"/>
    <w:rsid w:val="00C44892"/>
    <w:rsid w:val="00C500AB"/>
    <w:rsid w:val="00C539CC"/>
    <w:rsid w:val="00C53CD0"/>
    <w:rsid w:val="00C5646B"/>
    <w:rsid w:val="00C6036F"/>
    <w:rsid w:val="00C60FB8"/>
    <w:rsid w:val="00C623E6"/>
    <w:rsid w:val="00C6240C"/>
    <w:rsid w:val="00C62BBB"/>
    <w:rsid w:val="00C64A49"/>
    <w:rsid w:val="00C64D7A"/>
    <w:rsid w:val="00C65743"/>
    <w:rsid w:val="00C6593C"/>
    <w:rsid w:val="00C66FE6"/>
    <w:rsid w:val="00C67BB9"/>
    <w:rsid w:val="00C70901"/>
    <w:rsid w:val="00C70D64"/>
    <w:rsid w:val="00C73650"/>
    <w:rsid w:val="00C73E4A"/>
    <w:rsid w:val="00C756A3"/>
    <w:rsid w:val="00C75D6D"/>
    <w:rsid w:val="00C75ED6"/>
    <w:rsid w:val="00C80748"/>
    <w:rsid w:val="00C81D47"/>
    <w:rsid w:val="00C82E5E"/>
    <w:rsid w:val="00C82FB4"/>
    <w:rsid w:val="00C83831"/>
    <w:rsid w:val="00C83B1B"/>
    <w:rsid w:val="00C840B7"/>
    <w:rsid w:val="00C869EF"/>
    <w:rsid w:val="00C904B8"/>
    <w:rsid w:val="00C90656"/>
    <w:rsid w:val="00C90AF1"/>
    <w:rsid w:val="00C92637"/>
    <w:rsid w:val="00C9347F"/>
    <w:rsid w:val="00C9380B"/>
    <w:rsid w:val="00CA0C36"/>
    <w:rsid w:val="00CA5262"/>
    <w:rsid w:val="00CA576D"/>
    <w:rsid w:val="00CA6020"/>
    <w:rsid w:val="00CB0839"/>
    <w:rsid w:val="00CB4400"/>
    <w:rsid w:val="00CB54F3"/>
    <w:rsid w:val="00CB6CF2"/>
    <w:rsid w:val="00CC509F"/>
    <w:rsid w:val="00CC5EF8"/>
    <w:rsid w:val="00CD5529"/>
    <w:rsid w:val="00CE1719"/>
    <w:rsid w:val="00CE3720"/>
    <w:rsid w:val="00CE4043"/>
    <w:rsid w:val="00CE4B56"/>
    <w:rsid w:val="00CE60A2"/>
    <w:rsid w:val="00CE6A95"/>
    <w:rsid w:val="00CF2175"/>
    <w:rsid w:val="00D0120D"/>
    <w:rsid w:val="00D01C82"/>
    <w:rsid w:val="00D02C6F"/>
    <w:rsid w:val="00D0521F"/>
    <w:rsid w:val="00D0606A"/>
    <w:rsid w:val="00D0768E"/>
    <w:rsid w:val="00D11B57"/>
    <w:rsid w:val="00D13B3C"/>
    <w:rsid w:val="00D140F9"/>
    <w:rsid w:val="00D149CE"/>
    <w:rsid w:val="00D21D63"/>
    <w:rsid w:val="00D2342F"/>
    <w:rsid w:val="00D254EB"/>
    <w:rsid w:val="00D30A13"/>
    <w:rsid w:val="00D32191"/>
    <w:rsid w:val="00D32AFA"/>
    <w:rsid w:val="00D34EF6"/>
    <w:rsid w:val="00D40061"/>
    <w:rsid w:val="00D4027D"/>
    <w:rsid w:val="00D40412"/>
    <w:rsid w:val="00D41E5E"/>
    <w:rsid w:val="00D42E0D"/>
    <w:rsid w:val="00D4317C"/>
    <w:rsid w:val="00D4370F"/>
    <w:rsid w:val="00D4552F"/>
    <w:rsid w:val="00D474EF"/>
    <w:rsid w:val="00D47A63"/>
    <w:rsid w:val="00D50F44"/>
    <w:rsid w:val="00D51905"/>
    <w:rsid w:val="00D51BCE"/>
    <w:rsid w:val="00D51C03"/>
    <w:rsid w:val="00D51D78"/>
    <w:rsid w:val="00D520A4"/>
    <w:rsid w:val="00D52474"/>
    <w:rsid w:val="00D527A3"/>
    <w:rsid w:val="00D52E39"/>
    <w:rsid w:val="00D54139"/>
    <w:rsid w:val="00D56316"/>
    <w:rsid w:val="00D56946"/>
    <w:rsid w:val="00D64DF2"/>
    <w:rsid w:val="00D6705B"/>
    <w:rsid w:val="00D671C1"/>
    <w:rsid w:val="00D701E1"/>
    <w:rsid w:val="00D709D9"/>
    <w:rsid w:val="00D7163E"/>
    <w:rsid w:val="00D719AE"/>
    <w:rsid w:val="00D72388"/>
    <w:rsid w:val="00D72913"/>
    <w:rsid w:val="00D73649"/>
    <w:rsid w:val="00D76A26"/>
    <w:rsid w:val="00D776B8"/>
    <w:rsid w:val="00D77F53"/>
    <w:rsid w:val="00D817A6"/>
    <w:rsid w:val="00D820CF"/>
    <w:rsid w:val="00D8364E"/>
    <w:rsid w:val="00D84B00"/>
    <w:rsid w:val="00D84E61"/>
    <w:rsid w:val="00D85924"/>
    <w:rsid w:val="00D87E51"/>
    <w:rsid w:val="00D91A52"/>
    <w:rsid w:val="00D9299A"/>
    <w:rsid w:val="00D93542"/>
    <w:rsid w:val="00D93FCD"/>
    <w:rsid w:val="00D95F07"/>
    <w:rsid w:val="00D97F38"/>
    <w:rsid w:val="00DA01F2"/>
    <w:rsid w:val="00DA0661"/>
    <w:rsid w:val="00DA0CC3"/>
    <w:rsid w:val="00DA22C2"/>
    <w:rsid w:val="00DA2334"/>
    <w:rsid w:val="00DA2ED9"/>
    <w:rsid w:val="00DA62A6"/>
    <w:rsid w:val="00DA6C29"/>
    <w:rsid w:val="00DB417A"/>
    <w:rsid w:val="00DB4680"/>
    <w:rsid w:val="00DC0255"/>
    <w:rsid w:val="00DC1B03"/>
    <w:rsid w:val="00DC1CD9"/>
    <w:rsid w:val="00DC1DE2"/>
    <w:rsid w:val="00DC20B2"/>
    <w:rsid w:val="00DC249D"/>
    <w:rsid w:val="00DC326B"/>
    <w:rsid w:val="00DC35C4"/>
    <w:rsid w:val="00DC472B"/>
    <w:rsid w:val="00DC571B"/>
    <w:rsid w:val="00DD18DB"/>
    <w:rsid w:val="00DD46D9"/>
    <w:rsid w:val="00DD634C"/>
    <w:rsid w:val="00DD7BD5"/>
    <w:rsid w:val="00DE09EC"/>
    <w:rsid w:val="00DE2484"/>
    <w:rsid w:val="00DE4E96"/>
    <w:rsid w:val="00DE64CE"/>
    <w:rsid w:val="00DF16FE"/>
    <w:rsid w:val="00DF3C12"/>
    <w:rsid w:val="00DF7EF1"/>
    <w:rsid w:val="00E0034F"/>
    <w:rsid w:val="00E00B69"/>
    <w:rsid w:val="00E023A2"/>
    <w:rsid w:val="00E02D36"/>
    <w:rsid w:val="00E02F26"/>
    <w:rsid w:val="00E039D9"/>
    <w:rsid w:val="00E0400E"/>
    <w:rsid w:val="00E06942"/>
    <w:rsid w:val="00E06B9D"/>
    <w:rsid w:val="00E106F2"/>
    <w:rsid w:val="00E11921"/>
    <w:rsid w:val="00E129F5"/>
    <w:rsid w:val="00E15C48"/>
    <w:rsid w:val="00E17C12"/>
    <w:rsid w:val="00E17C78"/>
    <w:rsid w:val="00E25265"/>
    <w:rsid w:val="00E2619A"/>
    <w:rsid w:val="00E2664F"/>
    <w:rsid w:val="00E270A8"/>
    <w:rsid w:val="00E27295"/>
    <w:rsid w:val="00E274DE"/>
    <w:rsid w:val="00E307E4"/>
    <w:rsid w:val="00E329BA"/>
    <w:rsid w:val="00E3481B"/>
    <w:rsid w:val="00E34D14"/>
    <w:rsid w:val="00E37A72"/>
    <w:rsid w:val="00E37F72"/>
    <w:rsid w:val="00E4217E"/>
    <w:rsid w:val="00E42494"/>
    <w:rsid w:val="00E434A9"/>
    <w:rsid w:val="00E44E74"/>
    <w:rsid w:val="00E456A2"/>
    <w:rsid w:val="00E46147"/>
    <w:rsid w:val="00E52FA3"/>
    <w:rsid w:val="00E55251"/>
    <w:rsid w:val="00E55F5C"/>
    <w:rsid w:val="00E57E2A"/>
    <w:rsid w:val="00E600BA"/>
    <w:rsid w:val="00E606AA"/>
    <w:rsid w:val="00E618E2"/>
    <w:rsid w:val="00E61ACC"/>
    <w:rsid w:val="00E61AD1"/>
    <w:rsid w:val="00E623E0"/>
    <w:rsid w:val="00E63717"/>
    <w:rsid w:val="00E6571D"/>
    <w:rsid w:val="00E6573B"/>
    <w:rsid w:val="00E67590"/>
    <w:rsid w:val="00E700ED"/>
    <w:rsid w:val="00E70942"/>
    <w:rsid w:val="00E70BC6"/>
    <w:rsid w:val="00E717FE"/>
    <w:rsid w:val="00E73AF6"/>
    <w:rsid w:val="00E74909"/>
    <w:rsid w:val="00E7502A"/>
    <w:rsid w:val="00E754F0"/>
    <w:rsid w:val="00E76213"/>
    <w:rsid w:val="00E763D7"/>
    <w:rsid w:val="00E82798"/>
    <w:rsid w:val="00E82CBF"/>
    <w:rsid w:val="00E833FA"/>
    <w:rsid w:val="00E859D1"/>
    <w:rsid w:val="00E86383"/>
    <w:rsid w:val="00E87264"/>
    <w:rsid w:val="00E90811"/>
    <w:rsid w:val="00E91ECF"/>
    <w:rsid w:val="00E9727A"/>
    <w:rsid w:val="00E973B8"/>
    <w:rsid w:val="00E97456"/>
    <w:rsid w:val="00E97823"/>
    <w:rsid w:val="00EA2033"/>
    <w:rsid w:val="00EA2106"/>
    <w:rsid w:val="00EA232F"/>
    <w:rsid w:val="00EA37E6"/>
    <w:rsid w:val="00EA3911"/>
    <w:rsid w:val="00EA624F"/>
    <w:rsid w:val="00EA6E82"/>
    <w:rsid w:val="00EA772A"/>
    <w:rsid w:val="00EB0C97"/>
    <w:rsid w:val="00EB1119"/>
    <w:rsid w:val="00EB193F"/>
    <w:rsid w:val="00EB2C32"/>
    <w:rsid w:val="00EB412F"/>
    <w:rsid w:val="00EB5B9E"/>
    <w:rsid w:val="00EC25CC"/>
    <w:rsid w:val="00EC32FE"/>
    <w:rsid w:val="00EC4007"/>
    <w:rsid w:val="00EC5BE7"/>
    <w:rsid w:val="00EC6153"/>
    <w:rsid w:val="00EC6201"/>
    <w:rsid w:val="00EC7259"/>
    <w:rsid w:val="00EC7B6C"/>
    <w:rsid w:val="00EC7DA3"/>
    <w:rsid w:val="00ED0D44"/>
    <w:rsid w:val="00ED12BD"/>
    <w:rsid w:val="00ED145A"/>
    <w:rsid w:val="00ED16A0"/>
    <w:rsid w:val="00ED2DC8"/>
    <w:rsid w:val="00ED493C"/>
    <w:rsid w:val="00ED7D3C"/>
    <w:rsid w:val="00ED7D87"/>
    <w:rsid w:val="00EE0271"/>
    <w:rsid w:val="00EE1D86"/>
    <w:rsid w:val="00EE3B18"/>
    <w:rsid w:val="00EE4475"/>
    <w:rsid w:val="00EE4F84"/>
    <w:rsid w:val="00EE58F0"/>
    <w:rsid w:val="00EE604F"/>
    <w:rsid w:val="00EE6D9A"/>
    <w:rsid w:val="00EF04C4"/>
    <w:rsid w:val="00EF0FC3"/>
    <w:rsid w:val="00EF10CC"/>
    <w:rsid w:val="00EF2908"/>
    <w:rsid w:val="00EF5B09"/>
    <w:rsid w:val="00EF6674"/>
    <w:rsid w:val="00EF7065"/>
    <w:rsid w:val="00EF7653"/>
    <w:rsid w:val="00F0107D"/>
    <w:rsid w:val="00F01890"/>
    <w:rsid w:val="00F01AC7"/>
    <w:rsid w:val="00F01CC6"/>
    <w:rsid w:val="00F0217F"/>
    <w:rsid w:val="00F06997"/>
    <w:rsid w:val="00F102DD"/>
    <w:rsid w:val="00F10DD0"/>
    <w:rsid w:val="00F1144E"/>
    <w:rsid w:val="00F1272A"/>
    <w:rsid w:val="00F15BDE"/>
    <w:rsid w:val="00F17B50"/>
    <w:rsid w:val="00F204B1"/>
    <w:rsid w:val="00F2084A"/>
    <w:rsid w:val="00F20D07"/>
    <w:rsid w:val="00F2168F"/>
    <w:rsid w:val="00F222CF"/>
    <w:rsid w:val="00F2456B"/>
    <w:rsid w:val="00F25901"/>
    <w:rsid w:val="00F26ACF"/>
    <w:rsid w:val="00F30672"/>
    <w:rsid w:val="00F30F27"/>
    <w:rsid w:val="00F322D6"/>
    <w:rsid w:val="00F3447F"/>
    <w:rsid w:val="00F35095"/>
    <w:rsid w:val="00F35552"/>
    <w:rsid w:val="00F361C7"/>
    <w:rsid w:val="00F3634E"/>
    <w:rsid w:val="00F3688C"/>
    <w:rsid w:val="00F37420"/>
    <w:rsid w:val="00F40C93"/>
    <w:rsid w:val="00F452D2"/>
    <w:rsid w:val="00F46648"/>
    <w:rsid w:val="00F51B13"/>
    <w:rsid w:val="00F541E2"/>
    <w:rsid w:val="00F547B4"/>
    <w:rsid w:val="00F55BF3"/>
    <w:rsid w:val="00F55D51"/>
    <w:rsid w:val="00F56D72"/>
    <w:rsid w:val="00F61D0F"/>
    <w:rsid w:val="00F630A2"/>
    <w:rsid w:val="00F63D4D"/>
    <w:rsid w:val="00F72C8D"/>
    <w:rsid w:val="00F7382C"/>
    <w:rsid w:val="00F751AD"/>
    <w:rsid w:val="00F75412"/>
    <w:rsid w:val="00F764F7"/>
    <w:rsid w:val="00F76ED9"/>
    <w:rsid w:val="00F77CD9"/>
    <w:rsid w:val="00F815DD"/>
    <w:rsid w:val="00F81A34"/>
    <w:rsid w:val="00F83403"/>
    <w:rsid w:val="00F87FA0"/>
    <w:rsid w:val="00F91935"/>
    <w:rsid w:val="00F919F0"/>
    <w:rsid w:val="00F94761"/>
    <w:rsid w:val="00F96821"/>
    <w:rsid w:val="00F96F81"/>
    <w:rsid w:val="00F97B02"/>
    <w:rsid w:val="00FA032E"/>
    <w:rsid w:val="00FA1E91"/>
    <w:rsid w:val="00FA372C"/>
    <w:rsid w:val="00FA4A49"/>
    <w:rsid w:val="00FA4C22"/>
    <w:rsid w:val="00FA52B4"/>
    <w:rsid w:val="00FA69A3"/>
    <w:rsid w:val="00FA7858"/>
    <w:rsid w:val="00FB0F04"/>
    <w:rsid w:val="00FB280C"/>
    <w:rsid w:val="00FB2CD2"/>
    <w:rsid w:val="00FB314F"/>
    <w:rsid w:val="00FB4447"/>
    <w:rsid w:val="00FB5D43"/>
    <w:rsid w:val="00FB712D"/>
    <w:rsid w:val="00FC1009"/>
    <w:rsid w:val="00FC307C"/>
    <w:rsid w:val="00FC6A7B"/>
    <w:rsid w:val="00FD13A4"/>
    <w:rsid w:val="00FD15CE"/>
    <w:rsid w:val="00FD3695"/>
    <w:rsid w:val="00FD3E58"/>
    <w:rsid w:val="00FE083F"/>
    <w:rsid w:val="00FE091E"/>
    <w:rsid w:val="00FE1AAC"/>
    <w:rsid w:val="00FE26A2"/>
    <w:rsid w:val="00FE4DCE"/>
    <w:rsid w:val="00FE4E2F"/>
    <w:rsid w:val="00FE5D9E"/>
    <w:rsid w:val="00FF01C2"/>
    <w:rsid w:val="00FF05A6"/>
    <w:rsid w:val="00FF1346"/>
    <w:rsid w:val="00FF22C8"/>
    <w:rsid w:val="0449A2E8"/>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FE94C"/>
  <w15:docId w15:val="{7A6F7BDA-5096-4B5A-BCA2-C7793ECE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3"/>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3"/>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3"/>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3"/>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3"/>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3"/>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3"/>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3"/>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3"/>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2"/>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2"/>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2"/>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1"/>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 w:type="paragraph" w:styleId="BodyText">
    <w:name w:val="Body Text"/>
    <w:basedOn w:val="Normal"/>
    <w:link w:val="BodyTextChar"/>
    <w:uiPriority w:val="1"/>
    <w:qFormat/>
    <w:rsid w:val="006F4C2D"/>
    <w:pPr>
      <w:widowControl w:val="0"/>
      <w:autoSpaceDE w:val="0"/>
      <w:autoSpaceDN w:val="0"/>
      <w:spacing w:after="0" w:line="240" w:lineRule="auto"/>
      <w:ind w:left="140"/>
    </w:pPr>
    <w:rPr>
      <w:rFonts w:eastAsia="Arial" w:cs="Arial"/>
      <w:sz w:val="24"/>
      <w:szCs w:val="24"/>
    </w:rPr>
  </w:style>
  <w:style w:type="character" w:customStyle="1" w:styleId="BodyTextChar">
    <w:name w:val="Body Text Char"/>
    <w:basedOn w:val="DefaultParagraphFont"/>
    <w:link w:val="BodyText"/>
    <w:uiPriority w:val="1"/>
    <w:rsid w:val="006F4C2D"/>
    <w:rPr>
      <w:rFonts w:ascii="Arial" w:eastAsia="Arial" w:hAnsi="Arial" w:cs="Arial"/>
      <w:sz w:val="24"/>
      <w:szCs w:val="24"/>
    </w:rPr>
  </w:style>
  <w:style w:type="character" w:styleId="PageNumber">
    <w:name w:val="page number"/>
    <w:basedOn w:val="DefaultParagraphFont"/>
    <w:uiPriority w:val="99"/>
    <w:semiHidden/>
    <w:unhideWhenUsed/>
    <w:rsid w:val="00484F8F"/>
  </w:style>
  <w:style w:type="paragraph" w:customStyle="1" w:styleId="NormalArial12pt">
    <w:name w:val="Normal Arial 12pt"/>
    <w:basedOn w:val="Normal"/>
    <w:link w:val="NormalArial12ptChar"/>
    <w:qFormat/>
    <w:rsid w:val="006B34E8"/>
    <w:pPr>
      <w:spacing w:before="0" w:after="0" w:line="240" w:lineRule="auto"/>
      <w:jc w:val="both"/>
    </w:pPr>
    <w:rPr>
      <w:rFonts w:eastAsia="Times New Roman" w:cs="Times New Roman"/>
      <w:sz w:val="24"/>
      <w:szCs w:val="24"/>
    </w:rPr>
  </w:style>
  <w:style w:type="character" w:customStyle="1" w:styleId="NormalArial12ptChar">
    <w:name w:val="Normal Arial 12pt Char"/>
    <w:basedOn w:val="DefaultParagraphFont"/>
    <w:link w:val="NormalArial12pt"/>
    <w:rsid w:val="006B34E8"/>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1579746019">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2.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131EA6" w:rsidP="00DB3A45">
          <w:pPr>
            <w:pStyle w:val="A2AEA272F3CA478998C57AE0450FE7A912"/>
          </w:pPr>
          <w:r w:rsidRPr="000F2A6E">
            <w:rPr>
              <w:color w:val="FF0000"/>
            </w:rPr>
            <w:t>MonthYYYY</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131EA6">
          <w:r w:rsidRPr="00050DDF">
            <w:t>Month Year</w:t>
          </w:r>
        </w:p>
      </w:docPartBody>
    </w:docPart>
    <w:docPart>
      <w:docPartPr>
        <w:name w:val="A113F6A1321B42D2B457E8874CBC984F"/>
        <w:category>
          <w:name w:val="General"/>
          <w:gallery w:val="placeholder"/>
        </w:category>
        <w:types>
          <w:type w:val="bbPlcHdr"/>
        </w:types>
        <w:behaviors>
          <w:behavior w:val="content"/>
        </w:behaviors>
        <w:guid w:val="{223AC01B-0D9C-4699-BCE2-19FF75B58CAC}"/>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1506A0E23EB4F98983022765055E08B"/>
        <w:category>
          <w:name w:val="General"/>
          <w:gallery w:val="placeholder"/>
        </w:category>
        <w:types>
          <w:type w:val="bbPlcHdr"/>
        </w:types>
        <w:behaviors>
          <w:behavior w:val="content"/>
        </w:behaviors>
        <w:guid w:val="{D5989E2A-FC56-4849-8396-0ED77078C69D}"/>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C9BE99445C743D68239BB761938E0F1"/>
        <w:category>
          <w:name w:val="General"/>
          <w:gallery w:val="placeholder"/>
        </w:category>
        <w:types>
          <w:type w:val="bbPlcHdr"/>
        </w:types>
        <w:behaviors>
          <w:behavior w:val="content"/>
        </w:behaviors>
        <w:guid w:val="{EA1EC499-E574-4395-9019-CC04A10037D1}"/>
      </w:docPartPr>
      <w:docPartBody>
        <w:p w:rsidR="00A52817" w:rsidRDefault="00131EA6">
          <w:r w:rsidRPr="0067799D">
            <w:rPr>
              <w:color w:val="7295D2" w:themeColor="accent1" w:themeTint="BF"/>
            </w:rPr>
            <w:t>&lt;Insert name of document and date of document&gt;</w:t>
          </w:r>
        </w:p>
      </w:docPartBody>
    </w:docPart>
    <w:docPart>
      <w:docPartPr>
        <w:name w:val="84B6DCD7223640AB8555D4EDC9816151"/>
        <w:category>
          <w:name w:val="General"/>
          <w:gallery w:val="placeholder"/>
        </w:category>
        <w:types>
          <w:type w:val="bbPlcHdr"/>
        </w:types>
        <w:behaviors>
          <w:behavior w:val="content"/>
        </w:behaviors>
        <w:guid w:val="{51252BF1-700F-4773-904B-6BE1B9E1839C}"/>
      </w:docPartPr>
      <w:docPartBody>
        <w:p w:rsidR="004C7B0D" w:rsidRDefault="00F47F96" w:rsidP="00F47F96">
          <w:pPr>
            <w:pStyle w:val="84B6DCD7223640AB8555D4EDC9816151"/>
          </w:pPr>
          <w:r w:rsidRPr="00502703">
            <w:rPr>
              <w:rFonts w:cs="Arial"/>
              <w:color w:val="0070C0"/>
              <w:szCs w:val="24"/>
            </w:rPr>
            <w:t>LGA name</w:t>
          </w:r>
        </w:p>
      </w:docPartBody>
    </w:docPart>
    <w:docPart>
      <w:docPartPr>
        <w:name w:val="872AFC8F48B54E989B1469E76FBDE45E"/>
        <w:category>
          <w:name w:val="General"/>
          <w:gallery w:val="placeholder"/>
        </w:category>
        <w:types>
          <w:type w:val="bbPlcHdr"/>
        </w:types>
        <w:behaviors>
          <w:behavior w:val="content"/>
        </w:behaviors>
        <w:guid w:val="{4134B85F-A485-4AC4-995B-49CC86C7ACC5}"/>
      </w:docPartPr>
      <w:docPartBody>
        <w:p w:rsidR="004C7B0D" w:rsidRDefault="00F47F96" w:rsidP="00F47F96">
          <w:pPr>
            <w:pStyle w:val="872AFC8F48B54E989B1469E76FBDE45E"/>
          </w:pPr>
          <w:r w:rsidRPr="00502703">
            <w:rPr>
              <w:rFonts w:eastAsia="Times New Roman" w:cs="Times New Roman"/>
              <w:bCs/>
              <w:color w:val="0070C0"/>
              <w:szCs w:val="16"/>
            </w:rPr>
            <w:t>Planning proposal authority name</w:t>
          </w:r>
        </w:p>
      </w:docPartBody>
    </w:docPart>
    <w:docPart>
      <w:docPartPr>
        <w:name w:val="504941C3C9064289B369EC8A0E3A969F"/>
        <w:category>
          <w:name w:val="General"/>
          <w:gallery w:val="placeholder"/>
        </w:category>
        <w:types>
          <w:type w:val="bbPlcHdr"/>
        </w:types>
        <w:behaviors>
          <w:behavior w:val="content"/>
        </w:behaviors>
        <w:guid w:val="{C7939817-91E0-4797-9915-FCA494B6D488}"/>
      </w:docPartPr>
      <w:docPartBody>
        <w:p w:rsidR="004C7B0D" w:rsidRDefault="00F47F96" w:rsidP="00F47F96">
          <w:pPr>
            <w:pStyle w:val="504941C3C9064289B369EC8A0E3A969F"/>
          </w:pPr>
          <w:r w:rsidRPr="00D54139">
            <w:rPr>
              <w:rFonts w:eastAsia="Times New Roman" w:cs="Times New Roman"/>
              <w:bCs/>
              <w:color w:val="0070C0"/>
              <w:szCs w:val="16"/>
            </w:rPr>
            <w:t>Short proposal name (X homes, X jobs)</w:t>
          </w:r>
        </w:p>
      </w:docPartBody>
    </w:docPart>
    <w:docPart>
      <w:docPartPr>
        <w:name w:val="94549B28A70E4DA08599A692957F7B7A"/>
        <w:category>
          <w:name w:val="General"/>
          <w:gallery w:val="placeholder"/>
        </w:category>
        <w:types>
          <w:type w:val="bbPlcHdr"/>
        </w:types>
        <w:behaviors>
          <w:behavior w:val="content"/>
        </w:behaviors>
        <w:guid w:val="{6503E737-30E2-42DE-8026-FE53689D0BFC}"/>
      </w:docPartPr>
      <w:docPartBody>
        <w:p w:rsidR="004C7B0D" w:rsidRDefault="00F47F96" w:rsidP="00F47F96">
          <w:pPr>
            <w:pStyle w:val="94549B28A70E4DA08599A692957F7B7A"/>
          </w:pPr>
          <w:r w:rsidRPr="00967BE1">
            <w:rPr>
              <w:rFonts w:eastAsia="Times New Roman" w:cs="Times New Roman"/>
              <w:bCs/>
              <w:color w:val="0070C0"/>
              <w:szCs w:val="16"/>
            </w:rPr>
            <w:t>PP_COUNCIL_00?_00</w:t>
          </w:r>
        </w:p>
      </w:docPartBody>
    </w:docPart>
    <w:docPart>
      <w:docPartPr>
        <w:name w:val="7563F9F2254040029CD95372D777D1BB"/>
        <w:category>
          <w:name w:val="General"/>
          <w:gallery w:val="placeholder"/>
        </w:category>
        <w:types>
          <w:type w:val="bbPlcHdr"/>
        </w:types>
        <w:behaviors>
          <w:behavior w:val="content"/>
        </w:behaviors>
        <w:guid w:val="{77EEBE25-4AF8-44E9-BE30-8FF2C6D3B8FB}"/>
      </w:docPartPr>
      <w:docPartBody>
        <w:p w:rsidR="004C7B0D" w:rsidRDefault="00F47F96" w:rsidP="00F47F96">
          <w:pPr>
            <w:pStyle w:val="7563F9F2254040029CD95372D777D1BB"/>
          </w:pPr>
          <w:r>
            <w:rPr>
              <w:rFonts w:cs="Arial"/>
              <w:bCs/>
              <w:color w:val="0070C0"/>
              <w:szCs w:val="16"/>
            </w:rPr>
            <w:t>Name and year of LEP the proposal seeks to amend</w:t>
          </w:r>
        </w:p>
      </w:docPartBody>
    </w:docPart>
    <w:docPart>
      <w:docPartPr>
        <w:name w:val="21DB27360AAC4A848800201EB743F162"/>
        <w:category>
          <w:name w:val="General"/>
          <w:gallery w:val="placeholder"/>
        </w:category>
        <w:types>
          <w:type w:val="bbPlcHdr"/>
        </w:types>
        <w:behaviors>
          <w:behavior w:val="content"/>
        </w:behaviors>
        <w:guid w:val="{A82BBE52-3ACA-4341-9D70-ABE01CFCAEB0}"/>
      </w:docPartPr>
      <w:docPartBody>
        <w:p w:rsidR="004C7B0D" w:rsidRDefault="00F47F96" w:rsidP="00F47F96">
          <w:pPr>
            <w:pStyle w:val="21DB27360AAC4A848800201EB743F162"/>
          </w:pPr>
          <w:r w:rsidRPr="00A96996">
            <w:rPr>
              <w:rFonts w:cs="Arial"/>
              <w:bCs/>
              <w:color w:val="0070C0"/>
              <w:szCs w:val="24"/>
            </w:rPr>
            <w:t>Street address and suburb</w:t>
          </w:r>
        </w:p>
      </w:docPartBody>
    </w:docPart>
    <w:docPart>
      <w:docPartPr>
        <w:name w:val="7BEE76364CAF45D9B1DDDF6734C0DAC5"/>
        <w:category>
          <w:name w:val="General"/>
          <w:gallery w:val="placeholder"/>
        </w:category>
        <w:types>
          <w:type w:val="bbPlcHdr"/>
        </w:types>
        <w:behaviors>
          <w:behavior w:val="content"/>
        </w:behaviors>
        <w:guid w:val="{FBA2DF27-B9E7-441F-8096-E3E37F3C998D}"/>
      </w:docPartPr>
      <w:docPartBody>
        <w:p w:rsidR="004C7B0D" w:rsidRDefault="00F47F96" w:rsidP="00F47F96">
          <w:pPr>
            <w:pStyle w:val="7BEE76364CAF45D9B1DDDF6734C0DAC5"/>
          </w:pPr>
          <w:r w:rsidRPr="00FD0A83">
            <w:rPr>
              <w:rStyle w:val="PlaceholderText"/>
            </w:rPr>
            <w:t>Click or tap to enter a date.</w:t>
          </w:r>
        </w:p>
      </w:docPartBody>
    </w:docPart>
    <w:docPart>
      <w:docPartPr>
        <w:name w:val="9C940BB768E94BD3AFF8D98D68138A68"/>
        <w:category>
          <w:name w:val="General"/>
          <w:gallery w:val="placeholder"/>
        </w:category>
        <w:types>
          <w:type w:val="bbPlcHdr"/>
        </w:types>
        <w:behaviors>
          <w:behavior w:val="content"/>
        </w:behaviors>
        <w:guid w:val="{244770A2-640D-419B-A467-F3066F04F152}"/>
      </w:docPartPr>
      <w:docPartBody>
        <w:p w:rsidR="004C7B0D" w:rsidRDefault="00F47F96" w:rsidP="00F47F96">
          <w:pPr>
            <w:pStyle w:val="9C940BB768E94BD3AFF8D98D68138A68"/>
          </w:pPr>
          <w:r w:rsidRPr="00BC6957">
            <w:rPr>
              <w:rFonts w:cs="Arial"/>
              <w:bCs/>
              <w:color w:val="0070C0"/>
              <w:szCs w:val="24"/>
            </w:rPr>
            <w:t xml:space="preserve">IRF18/ </w:t>
          </w:r>
        </w:p>
      </w:docPartBody>
    </w:docPart>
    <w:docPart>
      <w:docPartPr>
        <w:name w:val="3A008E7C15D84F5494A36A8B81032978"/>
        <w:category>
          <w:name w:val="General"/>
          <w:gallery w:val="placeholder"/>
        </w:category>
        <w:types>
          <w:type w:val="bbPlcHdr"/>
        </w:types>
        <w:behaviors>
          <w:behavior w:val="content"/>
        </w:behaviors>
        <w:guid w:val="{E4F57C53-50AE-444F-9101-75E0B0DF9CE6}"/>
      </w:docPartPr>
      <w:docPartBody>
        <w:p w:rsidR="004C7B0D" w:rsidRDefault="00F47F96" w:rsidP="00F47F96">
          <w:pPr>
            <w:pStyle w:val="3A008E7C15D84F5494A36A8B81032978"/>
          </w:pPr>
          <w:r w:rsidRPr="009125A2">
            <w:rPr>
              <w:rStyle w:val="PlaceholderText"/>
              <w:color w:val="0070C0"/>
            </w:rPr>
            <w:t>Choose an item.</w:t>
          </w:r>
        </w:p>
      </w:docPartBody>
    </w:docPart>
    <w:docPart>
      <w:docPartPr>
        <w:name w:val="62CAF8819298449C8AFBABBBB37F45D8"/>
        <w:category>
          <w:name w:val="General"/>
          <w:gallery w:val="placeholder"/>
        </w:category>
        <w:types>
          <w:type w:val="bbPlcHdr"/>
        </w:types>
        <w:behaviors>
          <w:behavior w:val="content"/>
        </w:behaviors>
        <w:guid w:val="{B55D47D5-E724-4DE1-B59B-6568F58456E1}"/>
      </w:docPartPr>
      <w:docPartBody>
        <w:p w:rsidR="004C7B0D" w:rsidRDefault="00F47F96" w:rsidP="00F47F96">
          <w:pPr>
            <w:pStyle w:val="62CAF8819298449C8AFBABBBB37F45D8"/>
          </w:pPr>
          <w:r w:rsidRPr="00E763D7">
            <w:rPr>
              <w:rStyle w:val="PlaceholderText"/>
              <w:color w:val="0070C0"/>
            </w:rPr>
            <w:t>Choose an item.</w:t>
          </w:r>
        </w:p>
      </w:docPartBody>
    </w:docPart>
    <w:docPart>
      <w:docPartPr>
        <w:name w:val="70B543225D7A4E6D9AE92886D4A5A762"/>
        <w:category>
          <w:name w:val="General"/>
          <w:gallery w:val="placeholder"/>
        </w:category>
        <w:types>
          <w:type w:val="bbPlcHdr"/>
        </w:types>
        <w:behaviors>
          <w:behavior w:val="content"/>
        </w:behaviors>
        <w:guid w:val="{06FC6E66-95DA-4BFB-BF16-FAD7E3E303D0}"/>
      </w:docPartPr>
      <w:docPartBody>
        <w:p w:rsidR="004C7B0D" w:rsidRDefault="00F47F96" w:rsidP="00F47F96">
          <w:pPr>
            <w:pStyle w:val="70B543225D7A4E6D9AE92886D4A5A762"/>
          </w:pPr>
          <w:r w:rsidRPr="00C23504">
            <w:rPr>
              <w:color w:val="0070C0"/>
            </w:rPr>
            <w:t>Discuss proposal objectives</w:t>
          </w:r>
        </w:p>
      </w:docPartBody>
    </w:docPart>
    <w:docPart>
      <w:docPartPr>
        <w:name w:val="5830BDC50E654B0F8D728383AA71C57F"/>
        <w:category>
          <w:name w:val="General"/>
          <w:gallery w:val="placeholder"/>
        </w:category>
        <w:types>
          <w:type w:val="bbPlcHdr"/>
        </w:types>
        <w:behaviors>
          <w:behavior w:val="content"/>
        </w:behaviors>
        <w:guid w:val="{80054298-9FB0-4A9B-B512-4AAD1DFB9A6A}"/>
      </w:docPartPr>
      <w:docPartBody>
        <w:p w:rsidR="004C7B0D" w:rsidRDefault="00F47F96" w:rsidP="00F47F96">
          <w:pPr>
            <w:pStyle w:val="5830BDC50E654B0F8D728383AA71C57F"/>
          </w:pPr>
          <w:r>
            <w:rPr>
              <w:rStyle w:val="PlaceholderText"/>
              <w:color w:val="0070C0"/>
            </w:rPr>
            <w:t>&lt;Name of council&gt;</w:t>
          </w:r>
        </w:p>
      </w:docPartBody>
    </w:docPart>
    <w:docPart>
      <w:docPartPr>
        <w:name w:val="A649D1AD712944B995A82E59D61BFA22"/>
        <w:category>
          <w:name w:val="General"/>
          <w:gallery w:val="placeholder"/>
        </w:category>
        <w:types>
          <w:type w:val="bbPlcHdr"/>
        </w:types>
        <w:behaviors>
          <w:behavior w:val="content"/>
        </w:behaviors>
        <w:guid w:val="{2F98D014-4BC2-4672-A887-8A8A1AD256BE}"/>
      </w:docPartPr>
      <w:docPartBody>
        <w:p w:rsidR="004C7B0D" w:rsidRDefault="00F47F96" w:rsidP="00F47F96">
          <w:pPr>
            <w:pStyle w:val="A649D1AD712944B995A82E59D61BFA22"/>
          </w:pPr>
          <w:r>
            <w:rPr>
              <w:rStyle w:val="PlaceholderText"/>
              <w:color w:val="0070C0"/>
            </w:rPr>
            <w:t>&lt;Year&gt;</w:t>
          </w:r>
        </w:p>
      </w:docPartBody>
    </w:docPart>
    <w:docPart>
      <w:docPartPr>
        <w:name w:val="B8B851D5E36F4AF3B701849A47259409"/>
        <w:category>
          <w:name w:val="General"/>
          <w:gallery w:val="placeholder"/>
        </w:category>
        <w:types>
          <w:type w:val="bbPlcHdr"/>
        </w:types>
        <w:behaviors>
          <w:behavior w:val="content"/>
        </w:behaviors>
        <w:guid w:val="{20F6B9E3-DF21-44A0-B4BF-522920AEF05D}"/>
      </w:docPartPr>
      <w:docPartBody>
        <w:p w:rsidR="004C7B0D" w:rsidRDefault="00F47F96" w:rsidP="00F47F96">
          <w:pPr>
            <w:pStyle w:val="B8B851D5E36F4AF3B701849A47259409"/>
          </w:pPr>
          <w:r w:rsidRPr="00AF4804">
            <w:rPr>
              <w:rStyle w:val="PlaceholderText"/>
              <w:color w:val="0070C0"/>
            </w:rPr>
            <w:t>Click or tap here to enter text.</w:t>
          </w:r>
        </w:p>
      </w:docPartBody>
    </w:docPart>
    <w:docPart>
      <w:docPartPr>
        <w:name w:val="D5933BE60C324F3C9481649268CFE7DA"/>
        <w:category>
          <w:name w:val="General"/>
          <w:gallery w:val="placeholder"/>
        </w:category>
        <w:types>
          <w:type w:val="bbPlcHdr"/>
        </w:types>
        <w:behaviors>
          <w:behavior w:val="content"/>
        </w:behaviors>
        <w:guid w:val="{FB0B6E8C-7FF3-4C7D-9405-2F333BAA5F35}"/>
      </w:docPartPr>
      <w:docPartBody>
        <w:p w:rsidR="004C7B0D" w:rsidRDefault="00F47F96" w:rsidP="00F47F96">
          <w:pPr>
            <w:pStyle w:val="D5933BE60C324F3C9481649268CFE7DA"/>
          </w:pPr>
          <w:r w:rsidRPr="00AF4804">
            <w:rPr>
              <w:rStyle w:val="PlaceholderText"/>
              <w:color w:val="0070C0"/>
            </w:rPr>
            <w:t>Click or tap here to enter text.</w:t>
          </w:r>
        </w:p>
      </w:docPartBody>
    </w:docPart>
    <w:docPart>
      <w:docPartPr>
        <w:name w:val="229F417C41D943949D0098309FAE2CD3"/>
        <w:category>
          <w:name w:val="General"/>
          <w:gallery w:val="placeholder"/>
        </w:category>
        <w:types>
          <w:type w:val="bbPlcHdr"/>
        </w:types>
        <w:behaviors>
          <w:behavior w:val="content"/>
        </w:behaviors>
        <w:guid w:val="{55FC7528-8B9B-4DDD-ACEF-4FF219860C25}"/>
      </w:docPartPr>
      <w:docPartBody>
        <w:p w:rsidR="004C7B0D" w:rsidRDefault="00F47F96" w:rsidP="00F47F96">
          <w:pPr>
            <w:pStyle w:val="229F417C41D943949D0098309FAE2CD3"/>
          </w:pPr>
          <w:r w:rsidRPr="00AF4804">
            <w:rPr>
              <w:rStyle w:val="PlaceholderText"/>
              <w:color w:val="0070C0"/>
            </w:rPr>
            <w:t>Click or tap here to enter text.</w:t>
          </w:r>
        </w:p>
      </w:docPartBody>
    </w:docPart>
    <w:docPart>
      <w:docPartPr>
        <w:name w:val="386F1C410B4949ADB967FABF4AE8546E"/>
        <w:category>
          <w:name w:val="General"/>
          <w:gallery w:val="placeholder"/>
        </w:category>
        <w:types>
          <w:type w:val="bbPlcHdr"/>
        </w:types>
        <w:behaviors>
          <w:behavior w:val="content"/>
        </w:behaviors>
        <w:guid w:val="{ABEC64FB-D942-4624-8E66-100E59D70CA5}"/>
      </w:docPartPr>
      <w:docPartBody>
        <w:p w:rsidR="004C7B0D" w:rsidRDefault="00F47F96" w:rsidP="00F47F96">
          <w:pPr>
            <w:pStyle w:val="386F1C410B4949ADB967FABF4AE8546E"/>
          </w:pPr>
          <w:r>
            <w:rPr>
              <w:rStyle w:val="PlaceholderText"/>
              <w:color w:val="0070C0"/>
            </w:rPr>
            <w:t>Number of dwellings from</w:t>
          </w:r>
        </w:p>
      </w:docPartBody>
    </w:docPart>
    <w:docPart>
      <w:docPartPr>
        <w:name w:val="AA4491A906DA4E778122ED57D898B87D"/>
        <w:category>
          <w:name w:val="General"/>
          <w:gallery w:val="placeholder"/>
        </w:category>
        <w:types>
          <w:type w:val="bbPlcHdr"/>
        </w:types>
        <w:behaviors>
          <w:behavior w:val="content"/>
        </w:behaviors>
        <w:guid w:val="{68AB8713-78AC-4CEF-9A9D-B458CCF88682}"/>
      </w:docPartPr>
      <w:docPartBody>
        <w:p w:rsidR="004C7B0D" w:rsidRDefault="00F47F96" w:rsidP="00F47F96">
          <w:pPr>
            <w:pStyle w:val="AA4491A906DA4E778122ED57D898B87D"/>
          </w:pPr>
          <w:r w:rsidRPr="00396A32">
            <w:rPr>
              <w:color w:val="0070C0"/>
              <w:szCs w:val="24"/>
            </w:rPr>
            <w:t>&lt;name&gt;</w:t>
          </w:r>
        </w:p>
      </w:docPartBody>
    </w:docPart>
    <w:docPart>
      <w:docPartPr>
        <w:name w:val="38A0531D678B4D918923F9C4087440F3"/>
        <w:category>
          <w:name w:val="General"/>
          <w:gallery w:val="placeholder"/>
        </w:category>
        <w:types>
          <w:type w:val="bbPlcHdr"/>
        </w:types>
        <w:behaviors>
          <w:behavior w:val="content"/>
        </w:behaviors>
        <w:guid w:val="{50D14565-BD76-4E37-8B1C-7D9574CB9669}"/>
      </w:docPartPr>
      <w:docPartBody>
        <w:p w:rsidR="004C7B0D" w:rsidRDefault="00F47F96" w:rsidP="00F47F96">
          <w:pPr>
            <w:pStyle w:val="38A0531D678B4D918923F9C4087440F3"/>
          </w:pPr>
          <w:r w:rsidRPr="00C90AF1">
            <w:rPr>
              <w:color w:val="0070C0"/>
            </w:rPr>
            <w:t>Insert key reasons it is suitable</w:t>
          </w:r>
        </w:p>
      </w:docPartBody>
    </w:docPart>
    <w:docPart>
      <w:docPartPr>
        <w:name w:val="DAA9AF3CF7B24615A4B900C1A168FAB2"/>
        <w:category>
          <w:name w:val="General"/>
          <w:gallery w:val="placeholder"/>
        </w:category>
        <w:types>
          <w:type w:val="bbPlcHdr"/>
        </w:types>
        <w:behaviors>
          <w:behavior w:val="content"/>
        </w:behaviors>
        <w:guid w:val="{9317D397-A6DF-4E7B-A65B-F7ADC68A4EB3}"/>
      </w:docPartPr>
      <w:docPartBody>
        <w:p w:rsidR="004C7B0D" w:rsidRDefault="00F47F96" w:rsidP="00F47F96">
          <w:pPr>
            <w:pStyle w:val="DAA9AF3CF7B24615A4B900C1A168FAB2"/>
          </w:pPr>
          <w:r w:rsidRPr="007625BE">
            <w:rPr>
              <w:rStyle w:val="PlaceholderText"/>
              <w:color w:val="0070C0"/>
            </w:rPr>
            <w:t>Branch</w:t>
          </w:r>
        </w:p>
      </w:docPartBody>
    </w:docPart>
    <w:docPart>
      <w:docPartPr>
        <w:name w:val="4B81F5CA4EC14062BAB0E7EE7C682AB9"/>
        <w:category>
          <w:name w:val="General"/>
          <w:gallery w:val="placeholder"/>
        </w:category>
        <w:types>
          <w:type w:val="bbPlcHdr"/>
        </w:types>
        <w:behaviors>
          <w:behavior w:val="content"/>
        </w:behaviors>
        <w:guid w:val="{89299942-4CDE-48FD-BC2F-08F2A3E57777}"/>
      </w:docPartPr>
      <w:docPartBody>
        <w:p w:rsidR="004C7B0D" w:rsidRDefault="00F47F96" w:rsidP="00F47F96">
          <w:pPr>
            <w:pStyle w:val="4B81F5CA4EC14062BAB0E7EE7C682AB9"/>
          </w:pPr>
          <w:r w:rsidRPr="00D820CF">
            <w:rPr>
              <w:color w:val="0070C0"/>
            </w:rPr>
            <w:t>Name</w:t>
          </w:r>
        </w:p>
      </w:docPartBody>
    </w:docPart>
    <w:docPart>
      <w:docPartPr>
        <w:name w:val="E8D9ED0A9F5E45F69C2F060C8E54A807"/>
        <w:category>
          <w:name w:val="General"/>
          <w:gallery w:val="placeholder"/>
        </w:category>
        <w:types>
          <w:type w:val="bbPlcHdr"/>
        </w:types>
        <w:behaviors>
          <w:behavior w:val="content"/>
        </w:behaviors>
        <w:guid w:val="{BC7CE52F-58DD-43B1-8B5E-9FF3E22E6DE9}"/>
      </w:docPartPr>
      <w:docPartBody>
        <w:p w:rsidR="004C7B0D" w:rsidRDefault="00F47F96" w:rsidP="00F47F96">
          <w:pPr>
            <w:pStyle w:val="E8D9ED0A9F5E45F69C2F060C8E54A807"/>
          </w:pPr>
          <w:r w:rsidRPr="001D316A">
            <w:rPr>
              <w:color w:val="0070C0"/>
            </w:rPr>
            <w:t>Position</w:t>
          </w:r>
        </w:p>
      </w:docPartBody>
    </w:docPart>
    <w:docPart>
      <w:docPartPr>
        <w:name w:val="E24AD89B137E4605A48C5F67D6F99E11"/>
        <w:category>
          <w:name w:val="General"/>
          <w:gallery w:val="placeholder"/>
        </w:category>
        <w:types>
          <w:type w:val="bbPlcHdr"/>
        </w:types>
        <w:behaviors>
          <w:behavior w:val="content"/>
        </w:behaviors>
        <w:guid w:val="{F929B66A-A2BD-4815-9944-01ADF55B1037}"/>
      </w:docPartPr>
      <w:docPartBody>
        <w:p w:rsidR="004C7B0D" w:rsidRDefault="00F47F96" w:rsidP="00F47F96">
          <w:pPr>
            <w:pStyle w:val="E24AD89B137E4605A48C5F67D6F99E11"/>
          </w:pPr>
          <w:r w:rsidRPr="001D316A">
            <w:rPr>
              <w:color w:val="0070C0"/>
            </w:rPr>
            <w:t>Phone Number</w:t>
          </w:r>
        </w:p>
      </w:docPartBody>
    </w:docPart>
    <w:docPart>
      <w:docPartPr>
        <w:name w:val="C18DEDF1405245308CA9C75FD6FD2665"/>
        <w:category>
          <w:name w:val="General"/>
          <w:gallery w:val="placeholder"/>
        </w:category>
        <w:types>
          <w:type w:val="bbPlcHdr"/>
        </w:types>
        <w:behaviors>
          <w:behavior w:val="content"/>
        </w:behaviors>
        <w:guid w:val="{C679422B-D564-4075-803E-0576964C2D43}"/>
      </w:docPartPr>
      <w:docPartBody>
        <w:p w:rsidR="00965B03" w:rsidRDefault="000F4227" w:rsidP="000F4227">
          <w:pPr>
            <w:pStyle w:val="C18DEDF1405245308CA9C75FD6FD2665"/>
          </w:pPr>
          <w:r w:rsidRPr="00C90AF1">
            <w:rPr>
              <w:color w:val="0070C0"/>
            </w:rPr>
            <w:t>Insert key reasons it is suitable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F26"/>
    <w:rsid w:val="000C7F21"/>
    <w:rsid w:val="000F4227"/>
    <w:rsid w:val="001132A7"/>
    <w:rsid w:val="00131EA6"/>
    <w:rsid w:val="00161727"/>
    <w:rsid w:val="00170F1E"/>
    <w:rsid w:val="001A2E96"/>
    <w:rsid w:val="001C5E37"/>
    <w:rsid w:val="001E4C91"/>
    <w:rsid w:val="001F4D6A"/>
    <w:rsid w:val="00216C94"/>
    <w:rsid w:val="0022418B"/>
    <w:rsid w:val="002C703A"/>
    <w:rsid w:val="002C7CD1"/>
    <w:rsid w:val="003066B0"/>
    <w:rsid w:val="00360CE5"/>
    <w:rsid w:val="004226EB"/>
    <w:rsid w:val="0044691C"/>
    <w:rsid w:val="00464C36"/>
    <w:rsid w:val="0049125D"/>
    <w:rsid w:val="004B05E8"/>
    <w:rsid w:val="004B1C83"/>
    <w:rsid w:val="004C7B0D"/>
    <w:rsid w:val="005C39BC"/>
    <w:rsid w:val="006963C1"/>
    <w:rsid w:val="00746E76"/>
    <w:rsid w:val="00766B5C"/>
    <w:rsid w:val="007E4D9A"/>
    <w:rsid w:val="007F56E7"/>
    <w:rsid w:val="008364A8"/>
    <w:rsid w:val="00850752"/>
    <w:rsid w:val="008B0962"/>
    <w:rsid w:val="008E2C93"/>
    <w:rsid w:val="00930801"/>
    <w:rsid w:val="00965B03"/>
    <w:rsid w:val="009A18E9"/>
    <w:rsid w:val="00A52817"/>
    <w:rsid w:val="00A54C42"/>
    <w:rsid w:val="00B04940"/>
    <w:rsid w:val="00B330CF"/>
    <w:rsid w:val="00BE37F4"/>
    <w:rsid w:val="00C63FF8"/>
    <w:rsid w:val="00CB107C"/>
    <w:rsid w:val="00CC1715"/>
    <w:rsid w:val="00D726FC"/>
    <w:rsid w:val="00DB3A45"/>
    <w:rsid w:val="00DC1CD8"/>
    <w:rsid w:val="00E04FC9"/>
    <w:rsid w:val="00EA0962"/>
    <w:rsid w:val="00F027E1"/>
    <w:rsid w:val="00F47F96"/>
    <w:rsid w:val="00F90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F96"/>
    <w:rPr>
      <w:color w:val="808080"/>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2">
    <w:name w:val="A2AEA272F3CA478998C57AE0450FE7A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4B6DCD7223640AB8555D4EDC9816151">
    <w:name w:val="84B6DCD7223640AB8555D4EDC9816151"/>
    <w:rsid w:val="00F47F96"/>
  </w:style>
  <w:style w:type="paragraph" w:customStyle="1" w:styleId="872AFC8F48B54E989B1469E76FBDE45E">
    <w:name w:val="872AFC8F48B54E989B1469E76FBDE45E"/>
    <w:rsid w:val="00F47F96"/>
  </w:style>
  <w:style w:type="paragraph" w:customStyle="1" w:styleId="504941C3C9064289B369EC8A0E3A969F">
    <w:name w:val="504941C3C9064289B369EC8A0E3A969F"/>
    <w:rsid w:val="00F47F96"/>
  </w:style>
  <w:style w:type="paragraph" w:customStyle="1" w:styleId="94549B28A70E4DA08599A692957F7B7A">
    <w:name w:val="94549B28A70E4DA08599A692957F7B7A"/>
    <w:rsid w:val="00F47F96"/>
  </w:style>
  <w:style w:type="paragraph" w:customStyle="1" w:styleId="7563F9F2254040029CD95372D777D1BB">
    <w:name w:val="7563F9F2254040029CD95372D777D1BB"/>
    <w:rsid w:val="00F47F96"/>
  </w:style>
  <w:style w:type="paragraph" w:customStyle="1" w:styleId="21DB27360AAC4A848800201EB743F162">
    <w:name w:val="21DB27360AAC4A848800201EB743F162"/>
    <w:rsid w:val="00F47F96"/>
  </w:style>
  <w:style w:type="paragraph" w:customStyle="1" w:styleId="7BEE76364CAF45D9B1DDDF6734C0DAC5">
    <w:name w:val="7BEE76364CAF45D9B1DDDF6734C0DAC5"/>
    <w:rsid w:val="00F47F96"/>
  </w:style>
  <w:style w:type="paragraph" w:customStyle="1" w:styleId="9C940BB768E94BD3AFF8D98D68138A68">
    <w:name w:val="9C940BB768E94BD3AFF8D98D68138A68"/>
    <w:rsid w:val="00F47F96"/>
  </w:style>
  <w:style w:type="paragraph" w:customStyle="1" w:styleId="3A008E7C15D84F5494A36A8B81032978">
    <w:name w:val="3A008E7C15D84F5494A36A8B81032978"/>
    <w:rsid w:val="00F47F96"/>
  </w:style>
  <w:style w:type="paragraph" w:customStyle="1" w:styleId="62CAF8819298449C8AFBABBBB37F45D8">
    <w:name w:val="62CAF8819298449C8AFBABBBB37F45D8"/>
    <w:rsid w:val="00F47F96"/>
  </w:style>
  <w:style w:type="paragraph" w:customStyle="1" w:styleId="70B543225D7A4E6D9AE92886D4A5A762">
    <w:name w:val="70B543225D7A4E6D9AE92886D4A5A762"/>
    <w:rsid w:val="00F47F96"/>
  </w:style>
  <w:style w:type="paragraph" w:customStyle="1" w:styleId="5830BDC50E654B0F8D728383AA71C57F">
    <w:name w:val="5830BDC50E654B0F8D728383AA71C57F"/>
    <w:rsid w:val="00F47F96"/>
  </w:style>
  <w:style w:type="paragraph" w:customStyle="1" w:styleId="A649D1AD712944B995A82E59D61BFA22">
    <w:name w:val="A649D1AD712944B995A82E59D61BFA22"/>
    <w:rsid w:val="00F47F96"/>
  </w:style>
  <w:style w:type="paragraph" w:customStyle="1" w:styleId="B8B851D5E36F4AF3B701849A47259409">
    <w:name w:val="B8B851D5E36F4AF3B701849A47259409"/>
    <w:rsid w:val="00F47F96"/>
  </w:style>
  <w:style w:type="paragraph" w:customStyle="1" w:styleId="D5933BE60C324F3C9481649268CFE7DA">
    <w:name w:val="D5933BE60C324F3C9481649268CFE7DA"/>
    <w:rsid w:val="00F47F96"/>
  </w:style>
  <w:style w:type="paragraph" w:customStyle="1" w:styleId="229F417C41D943949D0098309FAE2CD3">
    <w:name w:val="229F417C41D943949D0098309FAE2CD3"/>
    <w:rsid w:val="00F47F96"/>
  </w:style>
  <w:style w:type="paragraph" w:customStyle="1" w:styleId="386F1C410B4949ADB967FABF4AE8546E">
    <w:name w:val="386F1C410B4949ADB967FABF4AE8546E"/>
    <w:rsid w:val="00F47F96"/>
  </w:style>
  <w:style w:type="paragraph" w:customStyle="1" w:styleId="AA4491A906DA4E778122ED57D898B87D">
    <w:name w:val="AA4491A906DA4E778122ED57D898B87D"/>
    <w:rsid w:val="00F47F96"/>
  </w:style>
  <w:style w:type="paragraph" w:customStyle="1" w:styleId="38A0531D678B4D918923F9C4087440F3">
    <w:name w:val="38A0531D678B4D918923F9C4087440F3"/>
    <w:rsid w:val="00F47F96"/>
  </w:style>
  <w:style w:type="paragraph" w:customStyle="1" w:styleId="DAA9AF3CF7B24615A4B900C1A168FAB2">
    <w:name w:val="DAA9AF3CF7B24615A4B900C1A168FAB2"/>
    <w:rsid w:val="00F47F96"/>
  </w:style>
  <w:style w:type="paragraph" w:customStyle="1" w:styleId="4B81F5CA4EC14062BAB0E7EE7C682AB9">
    <w:name w:val="4B81F5CA4EC14062BAB0E7EE7C682AB9"/>
    <w:rsid w:val="00F47F96"/>
  </w:style>
  <w:style w:type="paragraph" w:customStyle="1" w:styleId="E8D9ED0A9F5E45F69C2F060C8E54A807">
    <w:name w:val="E8D9ED0A9F5E45F69C2F060C8E54A807"/>
    <w:rsid w:val="00F47F96"/>
  </w:style>
  <w:style w:type="paragraph" w:customStyle="1" w:styleId="E24AD89B137E4605A48C5F67D6F99E11">
    <w:name w:val="E24AD89B137E4605A48C5F67D6F99E11"/>
    <w:rsid w:val="00F47F96"/>
  </w:style>
  <w:style w:type="paragraph" w:customStyle="1" w:styleId="C18DEDF1405245308CA9C75FD6FD2665">
    <w:name w:val="C18DEDF1405245308CA9C75FD6FD2665"/>
    <w:rsid w:val="000F4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DocTitle>Gateway determination report – PP-2022-2692</DocTitl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f1c9ddd-c3df-4d25-a953-a679337add53">
      <UserInfo>
        <DisplayName>Damian Chimes</DisplayName>
        <AccountId>151</AccountId>
        <AccountType/>
      </UserInfo>
      <UserInfo>
        <DisplayName>James Betts</DisplayName>
        <AccountId>1842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5C69258A6254B4295C2D12E911459AF" ma:contentTypeVersion="13" ma:contentTypeDescription="Create a new document." ma:contentTypeScope="" ma:versionID="088d62a2082ad7084f05da45a351775c">
  <xsd:schema xmlns:xsd="http://www.w3.org/2001/XMLSchema" xmlns:xs="http://www.w3.org/2001/XMLSchema" xmlns:p="http://schemas.microsoft.com/office/2006/metadata/properties" xmlns:ns3="b4f9baac-abe3-4854-ae72-0cf4ea80c87d" xmlns:ns4="cf1c9ddd-c3df-4d25-a953-a679337add53" targetNamespace="http://schemas.microsoft.com/office/2006/metadata/properties" ma:root="true" ma:fieldsID="4ca32d480048863552946b05409b264b" ns3:_="" ns4:_="">
    <xsd:import namespace="b4f9baac-abe3-4854-ae72-0cf4ea80c87d"/>
    <xsd:import namespace="cf1c9ddd-c3df-4d25-a953-a679337add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baac-abe3-4854-ae72-0cf4ea80c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1c9ddd-c3df-4d25-a953-a679337add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C3ABE-C95F-4917-8277-82AB67312B85}">
  <ds:schemaRefs>
    <ds:schemaRef ds:uri="http://schemas.openxmlformats.org/officeDocument/2006/bibliography"/>
  </ds:schemaRefs>
</ds:datastoreItem>
</file>

<file path=customXml/itemProps2.xml><?xml version="1.0" encoding="utf-8"?>
<ds:datastoreItem xmlns:ds="http://schemas.openxmlformats.org/officeDocument/2006/customXml" ds:itemID="{180FEE2B-92DD-4DDF-8CD2-B2B446081537}">
  <ds:schemaRefs/>
</ds:datastoreItem>
</file>

<file path=customXml/itemProps3.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4.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cf1c9ddd-c3df-4d25-a953-a679337add53"/>
  </ds:schemaRefs>
</ds:datastoreItem>
</file>

<file path=customXml/itemProps5.xml><?xml version="1.0" encoding="utf-8"?>
<ds:datastoreItem xmlns:ds="http://schemas.openxmlformats.org/officeDocument/2006/customXml" ds:itemID="{3B01CABE-F351-4CF6-811A-DC07C4DD4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baac-abe3-4854-ae72-0cf4ea80c87d"/>
    <ds:schemaRef ds:uri="cf1c9ddd-c3df-4d25-a953-a679337ad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3761</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25149</CharactersWithSpaces>
  <SharedDoc>false</SharedDoc>
  <HLinks>
    <vt:vector size="150" baseType="variant">
      <vt:variant>
        <vt:i4>1638461</vt:i4>
      </vt:variant>
      <vt:variant>
        <vt:i4>143</vt:i4>
      </vt:variant>
      <vt:variant>
        <vt:i4>0</vt:i4>
      </vt:variant>
      <vt:variant>
        <vt:i4>5</vt:i4>
      </vt:variant>
      <vt:variant>
        <vt:lpwstr/>
      </vt:variant>
      <vt:variant>
        <vt:lpwstr>_Toc50718778</vt:lpwstr>
      </vt:variant>
      <vt:variant>
        <vt:i4>1441853</vt:i4>
      </vt:variant>
      <vt:variant>
        <vt:i4>137</vt:i4>
      </vt:variant>
      <vt:variant>
        <vt:i4>0</vt:i4>
      </vt:variant>
      <vt:variant>
        <vt:i4>5</vt:i4>
      </vt:variant>
      <vt:variant>
        <vt:lpwstr/>
      </vt:variant>
      <vt:variant>
        <vt:lpwstr>_Toc50718777</vt:lpwstr>
      </vt:variant>
      <vt:variant>
        <vt:i4>1507389</vt:i4>
      </vt:variant>
      <vt:variant>
        <vt:i4>131</vt:i4>
      </vt:variant>
      <vt:variant>
        <vt:i4>0</vt:i4>
      </vt:variant>
      <vt:variant>
        <vt:i4>5</vt:i4>
      </vt:variant>
      <vt:variant>
        <vt:lpwstr/>
      </vt:variant>
      <vt:variant>
        <vt:lpwstr>_Toc50718776</vt:lpwstr>
      </vt:variant>
      <vt:variant>
        <vt:i4>1310781</vt:i4>
      </vt:variant>
      <vt:variant>
        <vt:i4>125</vt:i4>
      </vt:variant>
      <vt:variant>
        <vt:i4>0</vt:i4>
      </vt:variant>
      <vt:variant>
        <vt:i4>5</vt:i4>
      </vt:variant>
      <vt:variant>
        <vt:lpwstr/>
      </vt:variant>
      <vt:variant>
        <vt:lpwstr>_Toc50718775</vt:lpwstr>
      </vt:variant>
      <vt:variant>
        <vt:i4>1376317</vt:i4>
      </vt:variant>
      <vt:variant>
        <vt:i4>119</vt:i4>
      </vt:variant>
      <vt:variant>
        <vt:i4>0</vt:i4>
      </vt:variant>
      <vt:variant>
        <vt:i4>5</vt:i4>
      </vt:variant>
      <vt:variant>
        <vt:lpwstr/>
      </vt:variant>
      <vt:variant>
        <vt:lpwstr>_Toc50718774</vt:lpwstr>
      </vt:variant>
      <vt:variant>
        <vt:i4>1179709</vt:i4>
      </vt:variant>
      <vt:variant>
        <vt:i4>113</vt:i4>
      </vt:variant>
      <vt:variant>
        <vt:i4>0</vt:i4>
      </vt:variant>
      <vt:variant>
        <vt:i4>5</vt:i4>
      </vt:variant>
      <vt:variant>
        <vt:lpwstr/>
      </vt:variant>
      <vt:variant>
        <vt:lpwstr>_Toc50718773</vt:lpwstr>
      </vt:variant>
      <vt:variant>
        <vt:i4>1245245</vt:i4>
      </vt:variant>
      <vt:variant>
        <vt:i4>107</vt:i4>
      </vt:variant>
      <vt:variant>
        <vt:i4>0</vt:i4>
      </vt:variant>
      <vt:variant>
        <vt:i4>5</vt:i4>
      </vt:variant>
      <vt:variant>
        <vt:lpwstr/>
      </vt:variant>
      <vt:variant>
        <vt:lpwstr>_Toc50718772</vt:lpwstr>
      </vt:variant>
      <vt:variant>
        <vt:i4>1048637</vt:i4>
      </vt:variant>
      <vt:variant>
        <vt:i4>101</vt:i4>
      </vt:variant>
      <vt:variant>
        <vt:i4>0</vt:i4>
      </vt:variant>
      <vt:variant>
        <vt:i4>5</vt:i4>
      </vt:variant>
      <vt:variant>
        <vt:lpwstr/>
      </vt:variant>
      <vt:variant>
        <vt:lpwstr>_Toc50718771</vt:lpwstr>
      </vt:variant>
      <vt:variant>
        <vt:i4>1114173</vt:i4>
      </vt:variant>
      <vt:variant>
        <vt:i4>95</vt:i4>
      </vt:variant>
      <vt:variant>
        <vt:i4>0</vt:i4>
      </vt:variant>
      <vt:variant>
        <vt:i4>5</vt:i4>
      </vt:variant>
      <vt:variant>
        <vt:lpwstr/>
      </vt:variant>
      <vt:variant>
        <vt:lpwstr>_Toc50718770</vt:lpwstr>
      </vt:variant>
      <vt:variant>
        <vt:i4>1572924</vt:i4>
      </vt:variant>
      <vt:variant>
        <vt:i4>89</vt:i4>
      </vt:variant>
      <vt:variant>
        <vt:i4>0</vt:i4>
      </vt:variant>
      <vt:variant>
        <vt:i4>5</vt:i4>
      </vt:variant>
      <vt:variant>
        <vt:lpwstr/>
      </vt:variant>
      <vt:variant>
        <vt:lpwstr>_Toc50718769</vt:lpwstr>
      </vt:variant>
      <vt:variant>
        <vt:i4>1638460</vt:i4>
      </vt:variant>
      <vt:variant>
        <vt:i4>83</vt:i4>
      </vt:variant>
      <vt:variant>
        <vt:i4>0</vt:i4>
      </vt:variant>
      <vt:variant>
        <vt:i4>5</vt:i4>
      </vt:variant>
      <vt:variant>
        <vt:lpwstr/>
      </vt:variant>
      <vt:variant>
        <vt:lpwstr>_Toc50718768</vt:lpwstr>
      </vt:variant>
      <vt:variant>
        <vt:i4>1441852</vt:i4>
      </vt:variant>
      <vt:variant>
        <vt:i4>77</vt:i4>
      </vt:variant>
      <vt:variant>
        <vt:i4>0</vt:i4>
      </vt:variant>
      <vt:variant>
        <vt:i4>5</vt:i4>
      </vt:variant>
      <vt:variant>
        <vt:lpwstr/>
      </vt:variant>
      <vt:variant>
        <vt:lpwstr>_Toc50718767</vt:lpwstr>
      </vt:variant>
      <vt:variant>
        <vt:i4>1507388</vt:i4>
      </vt:variant>
      <vt:variant>
        <vt:i4>71</vt:i4>
      </vt:variant>
      <vt:variant>
        <vt:i4>0</vt:i4>
      </vt:variant>
      <vt:variant>
        <vt:i4>5</vt:i4>
      </vt:variant>
      <vt:variant>
        <vt:lpwstr/>
      </vt:variant>
      <vt:variant>
        <vt:lpwstr>_Toc50718766</vt:lpwstr>
      </vt:variant>
      <vt:variant>
        <vt:i4>1310780</vt:i4>
      </vt:variant>
      <vt:variant>
        <vt:i4>65</vt:i4>
      </vt:variant>
      <vt:variant>
        <vt:i4>0</vt:i4>
      </vt:variant>
      <vt:variant>
        <vt:i4>5</vt:i4>
      </vt:variant>
      <vt:variant>
        <vt:lpwstr/>
      </vt:variant>
      <vt:variant>
        <vt:lpwstr>_Toc50718765</vt:lpwstr>
      </vt:variant>
      <vt:variant>
        <vt:i4>1376316</vt:i4>
      </vt:variant>
      <vt:variant>
        <vt:i4>59</vt:i4>
      </vt:variant>
      <vt:variant>
        <vt:i4>0</vt:i4>
      </vt:variant>
      <vt:variant>
        <vt:i4>5</vt:i4>
      </vt:variant>
      <vt:variant>
        <vt:lpwstr/>
      </vt:variant>
      <vt:variant>
        <vt:lpwstr>_Toc50718764</vt:lpwstr>
      </vt:variant>
      <vt:variant>
        <vt:i4>1179708</vt:i4>
      </vt:variant>
      <vt:variant>
        <vt:i4>53</vt:i4>
      </vt:variant>
      <vt:variant>
        <vt:i4>0</vt:i4>
      </vt:variant>
      <vt:variant>
        <vt:i4>5</vt:i4>
      </vt:variant>
      <vt:variant>
        <vt:lpwstr/>
      </vt:variant>
      <vt:variant>
        <vt:lpwstr>_Toc50718763</vt:lpwstr>
      </vt:variant>
      <vt:variant>
        <vt:i4>1245244</vt:i4>
      </vt:variant>
      <vt:variant>
        <vt:i4>47</vt:i4>
      </vt:variant>
      <vt:variant>
        <vt:i4>0</vt:i4>
      </vt:variant>
      <vt:variant>
        <vt:i4>5</vt:i4>
      </vt:variant>
      <vt:variant>
        <vt:lpwstr/>
      </vt:variant>
      <vt:variant>
        <vt:lpwstr>_Toc50718762</vt:lpwstr>
      </vt:variant>
      <vt:variant>
        <vt:i4>1048636</vt:i4>
      </vt:variant>
      <vt:variant>
        <vt:i4>41</vt:i4>
      </vt:variant>
      <vt:variant>
        <vt:i4>0</vt:i4>
      </vt:variant>
      <vt:variant>
        <vt:i4>5</vt:i4>
      </vt:variant>
      <vt:variant>
        <vt:lpwstr/>
      </vt:variant>
      <vt:variant>
        <vt:lpwstr>_Toc50718761</vt:lpwstr>
      </vt:variant>
      <vt:variant>
        <vt:i4>1114172</vt:i4>
      </vt:variant>
      <vt:variant>
        <vt:i4>35</vt:i4>
      </vt:variant>
      <vt:variant>
        <vt:i4>0</vt:i4>
      </vt:variant>
      <vt:variant>
        <vt:i4>5</vt:i4>
      </vt:variant>
      <vt:variant>
        <vt:lpwstr/>
      </vt:variant>
      <vt:variant>
        <vt:lpwstr>_Toc50718760</vt:lpwstr>
      </vt:variant>
      <vt:variant>
        <vt:i4>1572927</vt:i4>
      </vt:variant>
      <vt:variant>
        <vt:i4>29</vt:i4>
      </vt:variant>
      <vt:variant>
        <vt:i4>0</vt:i4>
      </vt:variant>
      <vt:variant>
        <vt:i4>5</vt:i4>
      </vt:variant>
      <vt:variant>
        <vt:lpwstr/>
      </vt:variant>
      <vt:variant>
        <vt:lpwstr>_Toc50718759</vt:lpwstr>
      </vt:variant>
      <vt:variant>
        <vt:i4>1638463</vt:i4>
      </vt:variant>
      <vt:variant>
        <vt:i4>23</vt:i4>
      </vt:variant>
      <vt:variant>
        <vt:i4>0</vt:i4>
      </vt:variant>
      <vt:variant>
        <vt:i4>5</vt:i4>
      </vt:variant>
      <vt:variant>
        <vt:lpwstr/>
      </vt:variant>
      <vt:variant>
        <vt:lpwstr>_Toc50718758</vt:lpwstr>
      </vt:variant>
      <vt:variant>
        <vt:i4>1441855</vt:i4>
      </vt:variant>
      <vt:variant>
        <vt:i4>17</vt:i4>
      </vt:variant>
      <vt:variant>
        <vt:i4>0</vt:i4>
      </vt:variant>
      <vt:variant>
        <vt:i4>5</vt:i4>
      </vt:variant>
      <vt:variant>
        <vt:lpwstr/>
      </vt:variant>
      <vt:variant>
        <vt:lpwstr>_Toc50718757</vt:lpwstr>
      </vt:variant>
      <vt:variant>
        <vt:i4>1507391</vt:i4>
      </vt:variant>
      <vt:variant>
        <vt:i4>11</vt:i4>
      </vt:variant>
      <vt:variant>
        <vt:i4>0</vt:i4>
      </vt:variant>
      <vt:variant>
        <vt:i4>5</vt:i4>
      </vt:variant>
      <vt:variant>
        <vt:lpwstr/>
      </vt:variant>
      <vt:variant>
        <vt:lpwstr>_Toc50718756</vt:lpwstr>
      </vt:variant>
      <vt:variant>
        <vt:i4>1310783</vt:i4>
      </vt:variant>
      <vt:variant>
        <vt:i4>5</vt:i4>
      </vt:variant>
      <vt:variant>
        <vt:i4>0</vt:i4>
      </vt:variant>
      <vt:variant>
        <vt:i4>5</vt:i4>
      </vt:variant>
      <vt:variant>
        <vt:lpwstr/>
      </vt:variant>
      <vt:variant>
        <vt:lpwstr>_Toc50718755</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IRF22/2684</dc:subject>
  <dc:creator>Craig Diss</dc:creator>
  <cp:keywords/>
  <cp:lastModifiedBy>Craig Diss</cp:lastModifiedBy>
  <cp:revision>46</cp:revision>
  <cp:lastPrinted>2019-06-20T17:35:00Z</cp:lastPrinted>
  <dcterms:created xsi:type="dcterms:W3CDTF">2023-06-02T04:50:00Z</dcterms:created>
  <dcterms:modified xsi:type="dcterms:W3CDTF">2023-07-10T00:20:00Z</dcterms:modified>
  <cp:contentStatus>Rezone land at Rileys Hill for village and environmental purposes (36 dwellings)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0x010100F5C69258A6254B4295C2D12E911459AF</vt:lpwstr>
  </property>
  <property fmtid="{D5CDD505-2E9C-101B-9397-08002B2CF9AE}" pid="3" name="TaxKeyword">
    <vt:lpwstr/>
  </property>
</Properties>
</file>